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0000001" w14:textId="77777777" w:rsidR="00356978" w:rsidRDefault="00E673A6">
      <w:pPr>
        <w:spacing w:after="0" w:line="259" w:lineRule="auto"/>
        <w:rPr>
          <w:rFonts w:ascii="Arial" w:eastAsia="Arial" w:hAnsi="Arial" w:cs="Arial"/>
          <w:b/>
          <w:sz w:val="36"/>
          <w:szCs w:val="36"/>
        </w:rPr>
      </w:pPr>
      <w:bookmarkStart w:id="0" w:name="_heading=h.gjdgxs" w:colFirst="0" w:colLast="0"/>
      <w:bookmarkEnd w:id="0"/>
      <w:r>
        <w:rPr>
          <w:rFonts w:ascii="Arial" w:eastAsia="Arial" w:hAnsi="Arial" w:cs="Arial"/>
          <w:b/>
          <w:sz w:val="36"/>
          <w:szCs w:val="36"/>
        </w:rPr>
        <w:t>Framework Schedule 1 (Specification)</w:t>
      </w:r>
    </w:p>
    <w:p w14:paraId="00000002" w14:textId="30A42671" w:rsidR="00356978" w:rsidRDefault="00E673A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This Sch</w:t>
      </w:r>
      <w:r w:rsidR="00641758">
        <w:rPr>
          <w:rFonts w:ascii="Arial" w:eastAsia="Arial" w:hAnsi="Arial" w:cs="Arial"/>
          <w:color w:val="000000"/>
          <w:sz w:val="24"/>
          <w:szCs w:val="24"/>
        </w:rPr>
        <w:t>edule sets out what we and our B</w:t>
      </w:r>
      <w:r>
        <w:rPr>
          <w:rFonts w:ascii="Arial" w:eastAsia="Arial" w:hAnsi="Arial" w:cs="Arial"/>
          <w:color w:val="000000"/>
          <w:sz w:val="24"/>
          <w:szCs w:val="24"/>
        </w:rPr>
        <w:t>uyers want.</w:t>
      </w:r>
    </w:p>
    <w:p w14:paraId="00000003" w14:textId="77777777" w:rsidR="00356978" w:rsidRDefault="00E673A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 xml:space="preserve">The supplier must only provide the Deliverables for the Lot that they have been appointed to. </w:t>
      </w:r>
    </w:p>
    <w:p w14:paraId="00000004" w14:textId="77777777" w:rsidR="00356978" w:rsidRDefault="00E673A6">
      <w:pPr>
        <w:pBdr>
          <w:top w:val="nil"/>
          <w:left w:val="nil"/>
          <w:bottom w:val="nil"/>
          <w:right w:val="nil"/>
          <w:between w:val="nil"/>
        </w:pBdr>
        <w:tabs>
          <w:tab w:val="left" w:pos="709"/>
        </w:tabs>
        <w:spacing w:before="120" w:after="120" w:line="240" w:lineRule="auto"/>
        <w:rPr>
          <w:rFonts w:ascii="Arial" w:eastAsia="Arial" w:hAnsi="Arial" w:cs="Arial"/>
          <w:color w:val="000000"/>
          <w:sz w:val="24"/>
          <w:szCs w:val="24"/>
        </w:rPr>
      </w:pPr>
      <w:r>
        <w:rPr>
          <w:rFonts w:ascii="Arial" w:eastAsia="Arial" w:hAnsi="Arial" w:cs="Arial"/>
          <w:color w:val="000000"/>
          <w:sz w:val="24"/>
          <w:szCs w:val="24"/>
        </w:rPr>
        <w:t>For all Lots and/or Deliverables, the Supplier must help Buyers comply with any specific applicable Standards of the Buyer.</w:t>
      </w:r>
    </w:p>
    <w:p w14:paraId="00000005" w14:textId="6A044AE4" w:rsidR="00356978" w:rsidRDefault="00E673A6">
      <w:pPr>
        <w:pBdr>
          <w:top w:val="nil"/>
          <w:left w:val="nil"/>
          <w:bottom w:val="nil"/>
          <w:right w:val="nil"/>
          <w:between w:val="nil"/>
        </w:pBdr>
        <w:tabs>
          <w:tab w:val="left" w:pos="284"/>
        </w:tabs>
        <w:spacing w:before="120" w:after="120" w:line="240" w:lineRule="auto"/>
        <w:rPr>
          <w:rFonts w:ascii="Arial" w:eastAsia="Arial" w:hAnsi="Arial" w:cs="Arial"/>
          <w:b/>
          <w:sz w:val="24"/>
          <w:szCs w:val="24"/>
        </w:rPr>
      </w:pPr>
      <w:r>
        <w:rPr>
          <w:rFonts w:ascii="Arial" w:eastAsia="Arial" w:hAnsi="Arial" w:cs="Arial"/>
          <w:color w:val="000000"/>
          <w:sz w:val="24"/>
          <w:szCs w:val="24"/>
        </w:rPr>
        <w:t>The Deliverables and any S</w:t>
      </w:r>
      <w:r w:rsidR="00556BC4">
        <w:rPr>
          <w:rFonts w:ascii="Arial" w:eastAsia="Arial" w:hAnsi="Arial" w:cs="Arial"/>
          <w:color w:val="000000"/>
          <w:sz w:val="24"/>
          <w:szCs w:val="24"/>
        </w:rPr>
        <w:t xml:space="preserve">tandards set out </w:t>
      </w:r>
      <w:r>
        <w:rPr>
          <w:rFonts w:ascii="Arial" w:eastAsia="Arial" w:hAnsi="Arial" w:cs="Arial"/>
          <w:color w:val="000000"/>
          <w:sz w:val="24"/>
          <w:szCs w:val="24"/>
        </w:rPr>
        <w:t>below may be refined (to the extent permitted and set out in the Order Form) by a Buyer during a Further Competition Procedure to reflect its Deliverables Requirements for entering a particular Call-Off Contract.</w:t>
      </w:r>
    </w:p>
    <w:p w14:paraId="00000006" w14:textId="4FE624AC" w:rsidR="00356978" w:rsidRPr="00556BC4" w:rsidRDefault="00E673A6" w:rsidP="00556BC4">
      <w:pPr>
        <w:pStyle w:val="ListParagraph"/>
        <w:numPr>
          <w:ilvl w:val="0"/>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b/>
          <w:sz w:val="24"/>
          <w:szCs w:val="24"/>
        </w:rPr>
        <w:t>Summary</w:t>
      </w:r>
    </w:p>
    <w:p w14:paraId="00000007" w14:textId="0E35C0D6" w:rsidR="00356978" w:rsidRPr="00556BC4" w:rsidRDefault="00556BC4" w:rsidP="00556BC4">
      <w:pPr>
        <w:pStyle w:val="ListParagraph"/>
        <w:numPr>
          <w:ilvl w:val="1"/>
          <w:numId w:val="4"/>
        </w:numPr>
        <w:tabs>
          <w:tab w:val="left" w:pos="284"/>
        </w:tabs>
        <w:spacing w:before="240" w:after="240" w:line="240" w:lineRule="auto"/>
        <w:rPr>
          <w:rFonts w:ascii="Arial" w:eastAsia="Arial" w:hAnsi="Arial" w:cs="Arial"/>
          <w:b/>
          <w:sz w:val="24"/>
          <w:szCs w:val="24"/>
        </w:rPr>
      </w:pPr>
      <w:r>
        <w:rPr>
          <w:rFonts w:ascii="Arial" w:eastAsia="Arial" w:hAnsi="Arial" w:cs="Arial"/>
          <w:sz w:val="24"/>
          <w:szCs w:val="24"/>
        </w:rPr>
        <w:t>The Supplier may be required to provide services in relation to the supply of</w:t>
      </w:r>
      <w:r w:rsidR="00862DE1">
        <w:rPr>
          <w:rFonts w:ascii="Arial" w:eastAsia="Arial" w:hAnsi="Arial" w:cs="Arial"/>
          <w:sz w:val="24"/>
          <w:szCs w:val="24"/>
        </w:rPr>
        <w:t xml:space="preserve"> the Services to </w:t>
      </w:r>
      <w:bookmarkStart w:id="1" w:name="_GoBack"/>
      <w:r w:rsidR="00862DE1">
        <w:rPr>
          <w:rFonts w:ascii="Arial" w:eastAsia="Arial" w:hAnsi="Arial" w:cs="Arial"/>
          <w:sz w:val="24"/>
          <w:szCs w:val="24"/>
        </w:rPr>
        <w:t>Buyer</w:t>
      </w:r>
      <w:bookmarkEnd w:id="1"/>
      <w:r w:rsidR="00862DE1">
        <w:rPr>
          <w:rFonts w:ascii="Arial" w:eastAsia="Arial" w:hAnsi="Arial" w:cs="Arial"/>
          <w:sz w:val="24"/>
          <w:szCs w:val="24"/>
        </w:rPr>
        <w:t>s</w:t>
      </w:r>
      <w:r>
        <w:rPr>
          <w:rFonts w:ascii="Arial" w:eastAsia="Arial" w:hAnsi="Arial" w:cs="Arial"/>
          <w:sz w:val="24"/>
          <w:szCs w:val="24"/>
        </w:rPr>
        <w:t xml:space="preserve"> including but not limited to:</w:t>
      </w:r>
    </w:p>
    <w:p w14:paraId="0C617FA1" w14:textId="1B0691EA" w:rsidR="00556BC4" w:rsidRPr="00556BC4" w:rsidRDefault="00556BC4" w:rsidP="00556BC4">
      <w:pPr>
        <w:pStyle w:val="ListParagraph"/>
        <w:numPr>
          <w:ilvl w:val="2"/>
          <w:numId w:val="4"/>
        </w:numPr>
        <w:tabs>
          <w:tab w:val="left" w:pos="284"/>
        </w:tabs>
        <w:spacing w:before="240" w:after="240" w:line="240" w:lineRule="auto"/>
        <w:rPr>
          <w:rFonts w:ascii="Arial" w:eastAsia="Arial" w:hAnsi="Arial" w:cs="Arial"/>
          <w:b/>
          <w:sz w:val="24"/>
          <w:szCs w:val="24"/>
        </w:rPr>
      </w:pPr>
      <w:r>
        <w:rPr>
          <w:rFonts w:ascii="Arial" w:eastAsia="Arial" w:hAnsi="Arial" w:cs="Arial"/>
          <w:sz w:val="24"/>
          <w:szCs w:val="24"/>
        </w:rPr>
        <w:t>Conforming to the Charging Structure</w:t>
      </w:r>
      <w:r w:rsidR="00C34171">
        <w:rPr>
          <w:rFonts w:ascii="Arial" w:eastAsia="Arial" w:hAnsi="Arial" w:cs="Arial"/>
          <w:sz w:val="24"/>
          <w:szCs w:val="24"/>
        </w:rPr>
        <w:t>;</w:t>
      </w:r>
    </w:p>
    <w:p w14:paraId="0805DE61" w14:textId="77777777" w:rsidR="00556BC4" w:rsidRPr="00556BC4" w:rsidRDefault="00556BC4" w:rsidP="00556BC4">
      <w:pPr>
        <w:pStyle w:val="ListParagraph"/>
        <w:numPr>
          <w:ilvl w:val="2"/>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sz w:val="24"/>
          <w:szCs w:val="24"/>
        </w:rPr>
        <w:t>u</w:t>
      </w:r>
      <w:r w:rsidR="00E673A6" w:rsidRPr="00556BC4">
        <w:rPr>
          <w:rFonts w:ascii="Arial" w:eastAsia="Arial" w:hAnsi="Arial" w:cs="Arial"/>
          <w:sz w:val="24"/>
          <w:szCs w:val="24"/>
        </w:rPr>
        <w:t>nder</w:t>
      </w:r>
      <w:r>
        <w:rPr>
          <w:rFonts w:ascii="Arial" w:eastAsia="Arial" w:hAnsi="Arial" w:cs="Arial"/>
          <w:sz w:val="24"/>
          <w:szCs w:val="24"/>
        </w:rPr>
        <w:t xml:space="preserve">taking any billing requirements; </w:t>
      </w:r>
    </w:p>
    <w:p w14:paraId="6F322B0C" w14:textId="77777777" w:rsidR="00556BC4" w:rsidRPr="00556BC4" w:rsidRDefault="00E673A6" w:rsidP="00556BC4">
      <w:pPr>
        <w:pStyle w:val="ListParagraph"/>
        <w:numPr>
          <w:ilvl w:val="2"/>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sz w:val="24"/>
          <w:szCs w:val="24"/>
        </w:rPr>
        <w:t>undertak</w:t>
      </w:r>
      <w:r w:rsidR="00556BC4" w:rsidRPr="00556BC4">
        <w:rPr>
          <w:rFonts w:ascii="Arial" w:eastAsia="Arial" w:hAnsi="Arial" w:cs="Arial"/>
          <w:sz w:val="24"/>
          <w:szCs w:val="24"/>
        </w:rPr>
        <w:t>ing to meet all Buyer</w:t>
      </w:r>
      <w:r w:rsidR="00556BC4">
        <w:rPr>
          <w:rFonts w:ascii="Arial" w:eastAsia="Arial" w:hAnsi="Arial" w:cs="Arial"/>
          <w:sz w:val="24"/>
          <w:szCs w:val="24"/>
        </w:rPr>
        <w:t xml:space="preserve"> requirements; </w:t>
      </w:r>
    </w:p>
    <w:p w14:paraId="72C2B32C" w14:textId="0C11CD74" w:rsidR="00556BC4" w:rsidRPr="00556BC4" w:rsidRDefault="00E673A6" w:rsidP="00556BC4">
      <w:pPr>
        <w:pStyle w:val="ListParagraph"/>
        <w:numPr>
          <w:ilvl w:val="2"/>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sz w:val="24"/>
          <w:szCs w:val="24"/>
        </w:rPr>
        <w:t xml:space="preserve">providing a support function to deal with </w:t>
      </w:r>
      <w:r w:rsidR="00641758">
        <w:rPr>
          <w:rFonts w:ascii="Arial" w:eastAsia="Arial" w:hAnsi="Arial" w:cs="Arial"/>
          <w:sz w:val="24"/>
          <w:szCs w:val="24"/>
        </w:rPr>
        <w:t>Buyers</w:t>
      </w:r>
      <w:r w:rsidR="00556BC4">
        <w:rPr>
          <w:rFonts w:ascii="Arial" w:eastAsia="Arial" w:hAnsi="Arial" w:cs="Arial"/>
          <w:sz w:val="24"/>
          <w:szCs w:val="24"/>
        </w:rPr>
        <w:t xml:space="preserve"> enquiries and </w:t>
      </w:r>
      <w:r w:rsidR="00556BC4">
        <w:rPr>
          <w:rFonts w:ascii="Arial" w:eastAsia="Arial" w:hAnsi="Arial" w:cs="Arial"/>
          <w:sz w:val="24"/>
          <w:szCs w:val="24"/>
        </w:rPr>
        <w:tab/>
      </w:r>
      <w:r w:rsidR="00556BC4">
        <w:rPr>
          <w:rFonts w:ascii="Arial" w:eastAsia="Arial" w:hAnsi="Arial" w:cs="Arial"/>
          <w:sz w:val="24"/>
          <w:szCs w:val="24"/>
        </w:rPr>
        <w:tab/>
      </w:r>
      <w:r w:rsidRPr="00556BC4">
        <w:rPr>
          <w:rFonts w:ascii="Arial" w:eastAsia="Arial" w:hAnsi="Arial" w:cs="Arial"/>
          <w:sz w:val="24"/>
          <w:szCs w:val="24"/>
        </w:rPr>
        <w:t xml:space="preserve">issues; </w:t>
      </w:r>
    </w:p>
    <w:p w14:paraId="397CF11E" w14:textId="1DC3B617" w:rsidR="00556BC4" w:rsidRPr="00556BC4" w:rsidRDefault="00556BC4" w:rsidP="00556BC4">
      <w:pPr>
        <w:pStyle w:val="ListParagraph"/>
        <w:numPr>
          <w:ilvl w:val="2"/>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sz w:val="24"/>
          <w:szCs w:val="24"/>
        </w:rPr>
        <w:t xml:space="preserve">complying with any </w:t>
      </w:r>
      <w:r w:rsidR="00E673A6" w:rsidRPr="00556BC4">
        <w:rPr>
          <w:rFonts w:ascii="Arial" w:eastAsia="Arial" w:hAnsi="Arial" w:cs="Arial"/>
          <w:sz w:val="24"/>
          <w:szCs w:val="24"/>
        </w:rPr>
        <w:t>PIs and any servi</w:t>
      </w:r>
      <w:r>
        <w:rPr>
          <w:rFonts w:ascii="Arial" w:eastAsia="Arial" w:hAnsi="Arial" w:cs="Arial"/>
          <w:sz w:val="24"/>
          <w:szCs w:val="24"/>
        </w:rPr>
        <w:t xml:space="preserve">ce levels and any reporting </w:t>
      </w:r>
      <w:r>
        <w:rPr>
          <w:rFonts w:ascii="Arial" w:eastAsia="Arial" w:hAnsi="Arial" w:cs="Arial"/>
          <w:sz w:val="24"/>
          <w:szCs w:val="24"/>
        </w:rPr>
        <w:tab/>
      </w:r>
      <w:r>
        <w:rPr>
          <w:rFonts w:ascii="Arial" w:eastAsia="Arial" w:hAnsi="Arial" w:cs="Arial"/>
          <w:sz w:val="24"/>
          <w:szCs w:val="24"/>
        </w:rPr>
        <w:tab/>
      </w:r>
      <w:r>
        <w:rPr>
          <w:rFonts w:ascii="Arial" w:eastAsia="Arial" w:hAnsi="Arial" w:cs="Arial"/>
          <w:sz w:val="24"/>
          <w:szCs w:val="24"/>
        </w:rPr>
        <w:tab/>
        <w:t>requirements</w:t>
      </w:r>
      <w:r w:rsidR="00C34171">
        <w:rPr>
          <w:rFonts w:ascii="Arial" w:eastAsia="Arial" w:hAnsi="Arial" w:cs="Arial"/>
          <w:sz w:val="24"/>
          <w:szCs w:val="24"/>
        </w:rPr>
        <w:t>;</w:t>
      </w:r>
    </w:p>
    <w:p w14:paraId="47C95FCB" w14:textId="2C452EAE" w:rsidR="00556BC4" w:rsidRPr="00556BC4" w:rsidRDefault="00E673A6" w:rsidP="00556BC4">
      <w:pPr>
        <w:pStyle w:val="ListParagraph"/>
        <w:numPr>
          <w:ilvl w:val="2"/>
          <w:numId w:val="4"/>
        </w:numPr>
        <w:tabs>
          <w:tab w:val="left" w:pos="284"/>
        </w:tabs>
        <w:spacing w:before="240" w:after="240" w:line="240" w:lineRule="auto"/>
        <w:ind w:left="1418" w:hanging="698"/>
        <w:rPr>
          <w:rFonts w:ascii="Arial" w:eastAsia="Arial" w:hAnsi="Arial" w:cs="Arial"/>
          <w:b/>
          <w:sz w:val="24"/>
          <w:szCs w:val="24"/>
        </w:rPr>
      </w:pPr>
      <w:r w:rsidRPr="00556BC4">
        <w:rPr>
          <w:rFonts w:ascii="Arial" w:eastAsia="Arial" w:hAnsi="Arial" w:cs="Arial"/>
          <w:sz w:val="24"/>
          <w:szCs w:val="24"/>
        </w:rPr>
        <w:t>providing a dedicated account manager to ma</w:t>
      </w:r>
      <w:r w:rsidR="00556BC4">
        <w:rPr>
          <w:rFonts w:ascii="Arial" w:eastAsia="Arial" w:hAnsi="Arial" w:cs="Arial"/>
          <w:sz w:val="24"/>
          <w:szCs w:val="24"/>
        </w:rPr>
        <w:t xml:space="preserve">nage the relationship between </w:t>
      </w:r>
      <w:r w:rsidRPr="00556BC4">
        <w:rPr>
          <w:rFonts w:ascii="Arial" w:eastAsia="Arial" w:hAnsi="Arial" w:cs="Arial"/>
          <w:sz w:val="24"/>
          <w:szCs w:val="24"/>
        </w:rPr>
        <w:t>the Authority and the Supplier under this Framew</w:t>
      </w:r>
      <w:r w:rsidR="00556BC4">
        <w:rPr>
          <w:rFonts w:ascii="Arial" w:eastAsia="Arial" w:hAnsi="Arial" w:cs="Arial"/>
          <w:sz w:val="24"/>
          <w:szCs w:val="24"/>
        </w:rPr>
        <w:t xml:space="preserve">ork </w:t>
      </w:r>
      <w:r w:rsidR="00641758">
        <w:rPr>
          <w:rFonts w:ascii="Arial" w:eastAsia="Arial" w:hAnsi="Arial" w:cs="Arial"/>
          <w:sz w:val="24"/>
          <w:szCs w:val="24"/>
        </w:rPr>
        <w:t>Contract</w:t>
      </w:r>
      <w:r w:rsidR="00556BC4">
        <w:rPr>
          <w:rFonts w:ascii="Arial" w:eastAsia="Arial" w:hAnsi="Arial" w:cs="Arial"/>
          <w:sz w:val="24"/>
          <w:szCs w:val="24"/>
        </w:rPr>
        <w:t xml:space="preserve">, to resolve </w:t>
      </w:r>
      <w:r w:rsidRPr="00556BC4">
        <w:rPr>
          <w:rFonts w:ascii="Arial" w:eastAsia="Arial" w:hAnsi="Arial" w:cs="Arial"/>
          <w:sz w:val="24"/>
          <w:szCs w:val="24"/>
        </w:rPr>
        <w:t xml:space="preserve">any issues arising from this Framework </w:t>
      </w:r>
      <w:r w:rsidR="00641758">
        <w:rPr>
          <w:rFonts w:ascii="Arial" w:eastAsia="Arial" w:hAnsi="Arial" w:cs="Arial"/>
          <w:sz w:val="24"/>
          <w:szCs w:val="24"/>
        </w:rPr>
        <w:t>Contract</w:t>
      </w:r>
      <w:r w:rsidR="00556BC4">
        <w:rPr>
          <w:rFonts w:ascii="Arial" w:eastAsia="Arial" w:hAnsi="Arial" w:cs="Arial"/>
          <w:sz w:val="24"/>
          <w:szCs w:val="24"/>
        </w:rPr>
        <w:t xml:space="preserve"> and to implement any </w:t>
      </w:r>
      <w:r w:rsidRPr="00556BC4">
        <w:rPr>
          <w:rFonts w:ascii="Arial" w:eastAsia="Arial" w:hAnsi="Arial" w:cs="Arial"/>
          <w:sz w:val="24"/>
          <w:szCs w:val="24"/>
        </w:rPr>
        <w:t>improvements/innovations during the Framework</w:t>
      </w:r>
      <w:r w:rsidR="00641758">
        <w:rPr>
          <w:rFonts w:ascii="Arial" w:eastAsia="Arial" w:hAnsi="Arial" w:cs="Arial"/>
          <w:sz w:val="24"/>
          <w:szCs w:val="24"/>
        </w:rPr>
        <w:t xml:space="preserve"> Contract</w:t>
      </w:r>
      <w:r w:rsidRPr="00556BC4">
        <w:rPr>
          <w:rFonts w:ascii="Arial" w:eastAsia="Arial" w:hAnsi="Arial" w:cs="Arial"/>
          <w:sz w:val="24"/>
          <w:szCs w:val="24"/>
        </w:rPr>
        <w:t xml:space="preserve"> Period;  and</w:t>
      </w:r>
    </w:p>
    <w:p w14:paraId="0000000E" w14:textId="769B8850" w:rsidR="00356978" w:rsidRPr="00556BC4" w:rsidRDefault="00E673A6" w:rsidP="00556BC4">
      <w:pPr>
        <w:pStyle w:val="ListParagraph"/>
        <w:numPr>
          <w:ilvl w:val="2"/>
          <w:numId w:val="4"/>
        </w:numPr>
        <w:tabs>
          <w:tab w:val="left" w:pos="284"/>
        </w:tabs>
        <w:spacing w:before="240" w:after="240" w:line="240" w:lineRule="auto"/>
        <w:rPr>
          <w:rFonts w:ascii="Arial" w:eastAsia="Arial" w:hAnsi="Arial" w:cs="Arial"/>
          <w:b/>
          <w:sz w:val="24"/>
          <w:szCs w:val="24"/>
        </w:rPr>
      </w:pPr>
      <w:r w:rsidRPr="00556BC4">
        <w:rPr>
          <w:rFonts w:ascii="Arial" w:eastAsia="Arial" w:hAnsi="Arial" w:cs="Arial"/>
          <w:sz w:val="24"/>
          <w:szCs w:val="24"/>
        </w:rPr>
        <w:t>Complying with the Authority’s Management Information requirements.</w:t>
      </w:r>
    </w:p>
    <w:p w14:paraId="33BF55C3" w14:textId="77777777" w:rsidR="00082B2E" w:rsidRDefault="00FB1C0E" w:rsidP="00FB1C0E">
      <w:pPr>
        <w:pStyle w:val="ListParagraph"/>
        <w:numPr>
          <w:ilvl w:val="0"/>
          <w:numId w:val="5"/>
        </w:numPr>
        <w:tabs>
          <w:tab w:val="left" w:pos="284"/>
        </w:tabs>
        <w:spacing w:before="240" w:after="240" w:line="240" w:lineRule="auto"/>
        <w:rPr>
          <w:rFonts w:ascii="Arial" w:eastAsia="Arial" w:hAnsi="Arial" w:cs="Arial"/>
          <w:b/>
          <w:sz w:val="24"/>
          <w:szCs w:val="24"/>
        </w:rPr>
      </w:pPr>
      <w:r>
        <w:rPr>
          <w:rFonts w:ascii="Arial" w:eastAsia="Arial" w:hAnsi="Arial" w:cs="Arial"/>
          <w:b/>
          <w:sz w:val="24"/>
          <w:szCs w:val="24"/>
        </w:rPr>
        <w:t>Services</w:t>
      </w:r>
    </w:p>
    <w:p w14:paraId="2AEF2790" w14:textId="0468638A" w:rsidR="00FB1C0E" w:rsidRPr="00FB1C0E" w:rsidRDefault="00E673A6" w:rsidP="00082B2E">
      <w:pPr>
        <w:pStyle w:val="ListParagraph"/>
        <w:tabs>
          <w:tab w:val="left" w:pos="284"/>
        </w:tabs>
        <w:spacing w:before="240" w:after="240" w:line="240" w:lineRule="auto"/>
        <w:ind w:left="360"/>
        <w:rPr>
          <w:rFonts w:ascii="Arial" w:eastAsia="Arial" w:hAnsi="Arial" w:cs="Arial"/>
          <w:b/>
          <w:sz w:val="24"/>
          <w:szCs w:val="24"/>
        </w:rPr>
      </w:pPr>
      <w:r w:rsidRPr="00FB1C0E">
        <w:rPr>
          <w:rFonts w:ascii="Arial" w:eastAsia="Arial" w:hAnsi="Arial" w:cs="Arial"/>
          <w:sz w:val="24"/>
          <w:szCs w:val="24"/>
        </w:rPr>
        <w:t>The Services covered are divided into the following Lots:</w:t>
      </w:r>
    </w:p>
    <w:p w14:paraId="28A4D35A" w14:textId="77777777" w:rsidR="00082B2E" w:rsidRDefault="00E673A6" w:rsidP="00082B2E">
      <w:pPr>
        <w:pStyle w:val="ListParagraph"/>
        <w:numPr>
          <w:ilvl w:val="1"/>
          <w:numId w:val="5"/>
        </w:numPr>
        <w:tabs>
          <w:tab w:val="left" w:pos="284"/>
        </w:tabs>
        <w:spacing w:before="240" w:after="240" w:line="240" w:lineRule="auto"/>
        <w:rPr>
          <w:rFonts w:ascii="Arial" w:eastAsia="Arial" w:hAnsi="Arial" w:cs="Arial"/>
          <w:b/>
          <w:sz w:val="24"/>
          <w:szCs w:val="24"/>
        </w:rPr>
      </w:pPr>
      <w:r w:rsidRPr="00FB1C0E">
        <w:rPr>
          <w:rFonts w:ascii="Arial" w:eastAsia="Arial" w:hAnsi="Arial" w:cs="Arial"/>
          <w:b/>
          <w:sz w:val="24"/>
          <w:szCs w:val="24"/>
        </w:rPr>
        <w:t>Lot 1 – General corporate finance advice, separate to any transaction execution</w:t>
      </w:r>
    </w:p>
    <w:p w14:paraId="368E5AB5" w14:textId="7F859DEB" w:rsidR="00082B2E" w:rsidRPr="003E5637" w:rsidRDefault="00E673A6" w:rsidP="003E5637">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082B2E">
        <w:rPr>
          <w:rFonts w:ascii="Arial" w:eastAsia="Arial" w:hAnsi="Arial" w:cs="Arial"/>
          <w:sz w:val="24"/>
          <w:szCs w:val="24"/>
        </w:rPr>
        <w:t>Lot 1 relates to the provision of general corporate fina</w:t>
      </w:r>
      <w:r w:rsidR="00082B2E">
        <w:rPr>
          <w:rFonts w:ascii="Arial" w:eastAsia="Arial" w:hAnsi="Arial" w:cs="Arial"/>
          <w:sz w:val="24"/>
          <w:szCs w:val="24"/>
        </w:rPr>
        <w:t>nce advice to Buyers</w:t>
      </w:r>
      <w:r w:rsidRPr="00082B2E">
        <w:rPr>
          <w:rFonts w:ascii="Arial" w:eastAsia="Arial" w:hAnsi="Arial" w:cs="Arial"/>
          <w:sz w:val="24"/>
          <w:szCs w:val="24"/>
        </w:rPr>
        <w:t xml:space="preserve"> that may or may not be related to a specific transaction and will be separate to the execution of any specific transaction.  Such execution, where relevant, may be carried out by the same or another Supplier(s) under one of the other Framework </w:t>
      </w:r>
      <w:r w:rsidR="00641758">
        <w:rPr>
          <w:rFonts w:ascii="Arial" w:eastAsia="Arial" w:hAnsi="Arial" w:cs="Arial"/>
          <w:sz w:val="24"/>
          <w:szCs w:val="24"/>
        </w:rPr>
        <w:t>Contract L</w:t>
      </w:r>
      <w:r w:rsidRPr="00082B2E">
        <w:rPr>
          <w:rFonts w:ascii="Arial" w:eastAsia="Arial" w:hAnsi="Arial" w:cs="Arial"/>
          <w:sz w:val="24"/>
          <w:szCs w:val="24"/>
        </w:rPr>
        <w:t>ots</w:t>
      </w:r>
      <w:r w:rsidR="00C34171">
        <w:rPr>
          <w:rFonts w:ascii="Arial" w:eastAsia="Arial" w:hAnsi="Arial" w:cs="Arial"/>
          <w:sz w:val="24"/>
          <w:szCs w:val="24"/>
        </w:rPr>
        <w:t>.</w:t>
      </w:r>
    </w:p>
    <w:p w14:paraId="15F46D53" w14:textId="0062E774" w:rsidR="00082B2E" w:rsidRDefault="00E673A6" w:rsidP="00082B2E">
      <w:pPr>
        <w:pStyle w:val="ListParagraph"/>
        <w:numPr>
          <w:ilvl w:val="2"/>
          <w:numId w:val="5"/>
        </w:numPr>
        <w:tabs>
          <w:tab w:val="left" w:pos="284"/>
        </w:tabs>
        <w:spacing w:before="240" w:after="240" w:line="240" w:lineRule="auto"/>
        <w:rPr>
          <w:rFonts w:ascii="Arial" w:eastAsia="Arial" w:hAnsi="Arial" w:cs="Arial"/>
          <w:b/>
          <w:sz w:val="24"/>
          <w:szCs w:val="24"/>
        </w:rPr>
      </w:pPr>
      <w:r w:rsidRPr="00082B2E">
        <w:rPr>
          <w:rFonts w:ascii="Arial" w:eastAsia="Arial" w:hAnsi="Arial" w:cs="Arial"/>
          <w:b/>
          <w:sz w:val="24"/>
          <w:szCs w:val="24"/>
        </w:rPr>
        <w:lastRenderedPageBreak/>
        <w:t>Scope of work</w:t>
      </w:r>
      <w:r w:rsidR="005A11A8">
        <w:rPr>
          <w:rFonts w:ascii="Arial" w:eastAsia="Arial" w:hAnsi="Arial" w:cs="Arial"/>
          <w:b/>
          <w:sz w:val="24"/>
          <w:szCs w:val="24"/>
        </w:rPr>
        <w:t xml:space="preserve"> -</w:t>
      </w:r>
      <w:r w:rsidR="00082B2E" w:rsidRPr="00082B2E">
        <w:rPr>
          <w:rFonts w:ascii="Arial" w:eastAsia="Arial" w:hAnsi="Arial" w:cs="Arial"/>
          <w:b/>
          <w:sz w:val="24"/>
          <w:szCs w:val="24"/>
        </w:rPr>
        <w:t xml:space="preserve"> </w:t>
      </w:r>
      <w:r w:rsidRPr="00082B2E">
        <w:rPr>
          <w:rFonts w:ascii="Arial" w:eastAsia="Arial" w:hAnsi="Arial" w:cs="Arial"/>
          <w:b/>
          <w:sz w:val="24"/>
          <w:szCs w:val="24"/>
        </w:rPr>
        <w:t>Core Services</w:t>
      </w:r>
    </w:p>
    <w:p w14:paraId="59B5EE5D" w14:textId="0CE1EA55" w:rsidR="00082B2E" w:rsidRPr="00082B2E" w:rsidRDefault="00E673A6" w:rsidP="003E5637">
      <w:pPr>
        <w:pStyle w:val="ListParagraph"/>
        <w:numPr>
          <w:ilvl w:val="2"/>
          <w:numId w:val="5"/>
        </w:numPr>
        <w:tabs>
          <w:tab w:val="left" w:pos="284"/>
        </w:tabs>
        <w:spacing w:before="240" w:after="240" w:line="240" w:lineRule="auto"/>
        <w:ind w:left="1418" w:hanging="698"/>
        <w:rPr>
          <w:rFonts w:ascii="Arial" w:eastAsia="Arial" w:hAnsi="Arial" w:cs="Arial"/>
          <w:b/>
          <w:sz w:val="24"/>
          <w:szCs w:val="24"/>
        </w:rPr>
      </w:pPr>
      <w:r w:rsidRPr="00082B2E">
        <w:rPr>
          <w:rFonts w:ascii="Arial" w:eastAsia="Arial" w:hAnsi="Arial" w:cs="Arial"/>
          <w:sz w:val="24"/>
          <w:szCs w:val="24"/>
        </w:rPr>
        <w:t xml:space="preserve">The Supplier will be appointed to provide general corporate finance </w:t>
      </w:r>
      <w:r w:rsidR="00862DE1">
        <w:rPr>
          <w:rFonts w:ascii="Arial" w:eastAsia="Arial" w:hAnsi="Arial" w:cs="Arial"/>
          <w:sz w:val="24"/>
          <w:szCs w:val="24"/>
        </w:rPr>
        <w:t>advice to the Buyers</w:t>
      </w:r>
      <w:r w:rsidRPr="00082B2E">
        <w:rPr>
          <w:rFonts w:ascii="Arial" w:eastAsia="Arial" w:hAnsi="Arial" w:cs="Arial"/>
          <w:sz w:val="24"/>
          <w:szCs w:val="24"/>
        </w:rPr>
        <w:t xml:space="preserve"> to assist it in formulating, assessing the impact on and delivering its policy aims in relation to such projects as: corporate restructuring; wind down analysis, potential sales, purchases or transfers of companies, businesses, assets, debt, equity, hybrid or other securities; potential corporate joint ventures or mergers; and capital structure and restructuring.</w:t>
      </w:r>
    </w:p>
    <w:p w14:paraId="14D1DBBB" w14:textId="77E64170" w:rsidR="00082B2E" w:rsidRPr="003E5637" w:rsidRDefault="00E673A6" w:rsidP="003E5637">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082B2E">
        <w:rPr>
          <w:rFonts w:ascii="Arial" w:eastAsia="Arial" w:hAnsi="Arial" w:cs="Arial"/>
          <w:sz w:val="24"/>
          <w:szCs w:val="24"/>
        </w:rPr>
        <w:t xml:space="preserve">The Supplier is expected to be able to provide the following services, as required at the call-off stage, </w:t>
      </w:r>
      <w:r w:rsidR="00862DE1">
        <w:rPr>
          <w:rFonts w:ascii="Arial" w:eastAsia="Arial" w:hAnsi="Arial" w:cs="Arial"/>
          <w:sz w:val="24"/>
          <w:szCs w:val="24"/>
        </w:rPr>
        <w:t>to assist the Buyers</w:t>
      </w:r>
      <w:r w:rsidRPr="00082B2E">
        <w:rPr>
          <w:rFonts w:ascii="Arial" w:eastAsia="Arial" w:hAnsi="Arial" w:cs="Arial"/>
          <w:sz w:val="24"/>
          <w:szCs w:val="24"/>
        </w:rPr>
        <w:t>, in conjunction with its other professional advisers, in best achieving its stated aims and objectives in relation to the project:</w:t>
      </w:r>
    </w:p>
    <w:p w14:paraId="6DADB44C"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 xml:space="preserve">Strategic, commercial and financial analysis </w:t>
      </w:r>
      <w:r w:rsidR="00082B2E">
        <w:rPr>
          <w:rFonts w:ascii="Arial" w:eastAsia="Arial" w:hAnsi="Arial" w:cs="Arial"/>
          <w:sz w:val="24"/>
          <w:szCs w:val="24"/>
        </w:rPr>
        <w:t xml:space="preserve">of the subject matter of the </w:t>
      </w:r>
      <w:r w:rsidRPr="00082B2E">
        <w:rPr>
          <w:rFonts w:ascii="Arial" w:eastAsia="Arial" w:hAnsi="Arial" w:cs="Arial"/>
          <w:sz w:val="24"/>
          <w:szCs w:val="24"/>
        </w:rPr>
        <w:t>project, the options available and potential scenarios.</w:t>
      </w:r>
    </w:p>
    <w:p w14:paraId="339E77FC"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Valuation analysis and reports.</w:t>
      </w:r>
    </w:p>
    <w:p w14:paraId="34051615"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Independent scrutiny of third party valuations and financial analysis.</w:t>
      </w:r>
    </w:p>
    <w:p w14:paraId="1B168AEE"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Capital structure analysis and advice on the struct</w:t>
      </w:r>
      <w:r w:rsidR="00082B2E">
        <w:rPr>
          <w:rFonts w:ascii="Arial" w:eastAsia="Arial" w:hAnsi="Arial" w:cs="Arial"/>
          <w:sz w:val="24"/>
          <w:szCs w:val="24"/>
        </w:rPr>
        <w:t xml:space="preserve">uring or restructuring of any </w:t>
      </w:r>
      <w:r w:rsidRPr="00082B2E">
        <w:rPr>
          <w:rFonts w:ascii="Arial" w:eastAsia="Arial" w:hAnsi="Arial" w:cs="Arial"/>
          <w:sz w:val="24"/>
          <w:szCs w:val="24"/>
        </w:rPr>
        <w:t>financing, including refinanc</w:t>
      </w:r>
      <w:r w:rsidR="00082B2E">
        <w:rPr>
          <w:rFonts w:ascii="Arial" w:eastAsia="Arial" w:hAnsi="Arial" w:cs="Arial"/>
          <w:sz w:val="24"/>
          <w:szCs w:val="24"/>
        </w:rPr>
        <w:t>ing of existing debt facilities.</w:t>
      </w:r>
    </w:p>
    <w:p w14:paraId="6F115F34"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Assessment and testing of current market conditions.</w:t>
      </w:r>
    </w:p>
    <w:p w14:paraId="00CE1292"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Consideration of the options available in the wid</w:t>
      </w:r>
      <w:r w:rsidR="00082B2E">
        <w:rPr>
          <w:rFonts w:ascii="Arial" w:eastAsia="Arial" w:hAnsi="Arial" w:cs="Arial"/>
          <w:sz w:val="24"/>
          <w:szCs w:val="24"/>
        </w:rPr>
        <w:t xml:space="preserve">er policy and value for money </w:t>
      </w:r>
      <w:r w:rsidRPr="00082B2E">
        <w:rPr>
          <w:rFonts w:ascii="Arial" w:eastAsia="Arial" w:hAnsi="Arial" w:cs="Arial"/>
          <w:sz w:val="24"/>
          <w:szCs w:val="24"/>
        </w:rPr>
        <w:t>context of Government.</w:t>
      </w:r>
    </w:p>
    <w:p w14:paraId="0DC63DCE" w14:textId="79B26DE3"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 xml:space="preserve">Advice on which option(s) best meet the stated aims and objectives of the </w:t>
      </w:r>
      <w:r w:rsidR="00862DE1">
        <w:rPr>
          <w:rFonts w:ascii="Arial" w:eastAsia="Arial" w:hAnsi="Arial" w:cs="Arial"/>
          <w:sz w:val="24"/>
          <w:szCs w:val="24"/>
        </w:rPr>
        <w:t>Buyers</w:t>
      </w:r>
      <w:r w:rsidRPr="00082B2E">
        <w:rPr>
          <w:rFonts w:ascii="Arial" w:eastAsia="Arial" w:hAnsi="Arial" w:cs="Arial"/>
          <w:sz w:val="24"/>
          <w:szCs w:val="24"/>
        </w:rPr>
        <w:t xml:space="preserve"> in relation to the project.</w:t>
      </w:r>
    </w:p>
    <w:p w14:paraId="02D01C84"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Formal recommendations.</w:t>
      </w:r>
    </w:p>
    <w:p w14:paraId="71E1D2FD"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Advice on the strategy and tactics to be adopted in</w:t>
      </w:r>
      <w:r w:rsidR="00082B2E">
        <w:rPr>
          <w:rFonts w:ascii="Arial" w:eastAsia="Arial" w:hAnsi="Arial" w:cs="Arial"/>
          <w:sz w:val="24"/>
          <w:szCs w:val="24"/>
        </w:rPr>
        <w:t xml:space="preserve"> relation to the project (and </w:t>
      </w:r>
      <w:r w:rsidRPr="00082B2E">
        <w:rPr>
          <w:rFonts w:ascii="Arial" w:eastAsia="Arial" w:hAnsi="Arial" w:cs="Arial"/>
          <w:sz w:val="24"/>
          <w:szCs w:val="24"/>
        </w:rPr>
        <w:t>potentially in relation to, but outside of the executio</w:t>
      </w:r>
      <w:r w:rsidR="00082B2E">
        <w:rPr>
          <w:rFonts w:ascii="Arial" w:eastAsia="Arial" w:hAnsi="Arial" w:cs="Arial"/>
          <w:sz w:val="24"/>
          <w:szCs w:val="24"/>
        </w:rPr>
        <w:t xml:space="preserve">n of, a specific transaction) </w:t>
      </w:r>
      <w:r w:rsidRPr="00082B2E">
        <w:rPr>
          <w:rFonts w:ascii="Arial" w:eastAsia="Arial" w:hAnsi="Arial" w:cs="Arial"/>
          <w:sz w:val="24"/>
          <w:szCs w:val="24"/>
        </w:rPr>
        <w:t>vis-a-vis stakeholders, counterparties and other external parties.</w:t>
      </w:r>
    </w:p>
    <w:p w14:paraId="49D25580" w14:textId="70AB2CC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Assistance with obtaining any relevant authoris</w:t>
      </w:r>
      <w:r w:rsidR="00082B2E" w:rsidRPr="003E5637">
        <w:rPr>
          <w:rFonts w:ascii="Arial" w:eastAsia="Arial" w:hAnsi="Arial" w:cs="Arial"/>
          <w:sz w:val="24"/>
          <w:szCs w:val="24"/>
        </w:rPr>
        <w:t>ations, approvals or consents in relation to the project.</w:t>
      </w:r>
    </w:p>
    <w:p w14:paraId="161E1D56" w14:textId="77777777" w:rsidR="00082B2E" w:rsidRP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Advice on the appropriate structure and process, i</w:t>
      </w:r>
      <w:r w:rsidR="00082B2E">
        <w:rPr>
          <w:rFonts w:ascii="Arial" w:eastAsia="Arial" w:hAnsi="Arial" w:cs="Arial"/>
          <w:sz w:val="24"/>
          <w:szCs w:val="24"/>
        </w:rPr>
        <w:t>ncluding timing, in relation t</w:t>
      </w:r>
      <w:r w:rsidRPr="00082B2E">
        <w:rPr>
          <w:rFonts w:ascii="Arial" w:eastAsia="Arial" w:hAnsi="Arial" w:cs="Arial"/>
          <w:sz w:val="24"/>
          <w:szCs w:val="24"/>
        </w:rPr>
        <w:t>o any specific transaction or other action r</w:t>
      </w:r>
      <w:r w:rsidR="00082B2E">
        <w:rPr>
          <w:rFonts w:ascii="Arial" w:eastAsia="Arial" w:hAnsi="Arial" w:cs="Arial"/>
          <w:sz w:val="24"/>
          <w:szCs w:val="24"/>
        </w:rPr>
        <w:t>esulting from the project.</w:t>
      </w:r>
    </w:p>
    <w:p w14:paraId="168BEEBA"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082B2E">
        <w:rPr>
          <w:rFonts w:ascii="Arial" w:eastAsia="Arial" w:hAnsi="Arial" w:cs="Arial"/>
          <w:sz w:val="24"/>
          <w:szCs w:val="24"/>
        </w:rPr>
        <w:t>Advice on, assurance of, and assistance with the</w:t>
      </w:r>
      <w:r w:rsidR="00082B2E">
        <w:rPr>
          <w:rFonts w:ascii="Arial" w:eastAsia="Arial" w:hAnsi="Arial" w:cs="Arial"/>
          <w:sz w:val="24"/>
          <w:szCs w:val="24"/>
        </w:rPr>
        <w:t xml:space="preserve"> preparation for any specific </w:t>
      </w:r>
      <w:r w:rsidRPr="00082B2E">
        <w:rPr>
          <w:rFonts w:ascii="Arial" w:eastAsia="Arial" w:hAnsi="Arial" w:cs="Arial"/>
          <w:sz w:val="24"/>
          <w:szCs w:val="24"/>
        </w:rPr>
        <w:t xml:space="preserve">transaction or other action resulting from the project. </w:t>
      </w:r>
      <w:r w:rsidR="003E5637">
        <w:rPr>
          <w:rFonts w:ascii="Arial" w:eastAsia="Arial" w:hAnsi="Arial" w:cs="Arial"/>
          <w:sz w:val="24"/>
          <w:szCs w:val="24"/>
        </w:rPr>
        <w:lastRenderedPageBreak/>
        <w:t xml:space="preserve">This includes developing </w:t>
      </w:r>
      <w:r w:rsidRPr="00082B2E">
        <w:rPr>
          <w:rFonts w:ascii="Arial" w:eastAsia="Arial" w:hAnsi="Arial" w:cs="Arial"/>
          <w:sz w:val="24"/>
          <w:szCs w:val="24"/>
        </w:rPr>
        <w:t>corporate plans for businesses that are either to be ret</w:t>
      </w:r>
      <w:r w:rsidR="003E5637">
        <w:rPr>
          <w:rFonts w:ascii="Arial" w:eastAsia="Arial" w:hAnsi="Arial" w:cs="Arial"/>
          <w:sz w:val="24"/>
          <w:szCs w:val="24"/>
        </w:rPr>
        <w:t xml:space="preserve">ained or are potentially </w:t>
      </w:r>
      <w:r w:rsidRPr="00082B2E">
        <w:rPr>
          <w:rFonts w:ascii="Arial" w:eastAsia="Arial" w:hAnsi="Arial" w:cs="Arial"/>
          <w:sz w:val="24"/>
          <w:szCs w:val="24"/>
        </w:rPr>
        <w:t>to be sold.</w:t>
      </w:r>
    </w:p>
    <w:p w14:paraId="353A0305"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Assistance in the preparation/review of documentation for any specific transaction or other action resulting from the project, for example an information memorandum, prospectus, underwriting agreement, sale and purchase agreement, press release, etc.</w:t>
      </w:r>
    </w:p>
    <w:p w14:paraId="53720D17"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Advice on the appointment of other professiona</w:t>
      </w:r>
      <w:r w:rsidR="003E5637">
        <w:rPr>
          <w:rFonts w:ascii="Arial" w:eastAsia="Arial" w:hAnsi="Arial" w:cs="Arial"/>
          <w:sz w:val="24"/>
          <w:szCs w:val="24"/>
        </w:rPr>
        <w:t xml:space="preserve">l advisers and contractors in </w:t>
      </w:r>
      <w:r w:rsidRPr="003E5637">
        <w:rPr>
          <w:rFonts w:ascii="Arial" w:eastAsia="Arial" w:hAnsi="Arial" w:cs="Arial"/>
          <w:sz w:val="24"/>
          <w:szCs w:val="24"/>
        </w:rPr>
        <w:t>relation to the project.</w:t>
      </w:r>
    </w:p>
    <w:p w14:paraId="6A0A9EE5"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Advice on the appointment of other Suppliers to execute any specific</w:t>
      </w:r>
      <w:r w:rsidR="003E5637">
        <w:rPr>
          <w:rFonts w:ascii="Arial" w:eastAsia="Arial" w:hAnsi="Arial" w:cs="Arial"/>
          <w:sz w:val="24"/>
          <w:szCs w:val="24"/>
        </w:rPr>
        <w:t xml:space="preserve"> </w:t>
      </w:r>
      <w:r w:rsidRPr="003E5637">
        <w:rPr>
          <w:rFonts w:ascii="Arial" w:eastAsia="Arial" w:hAnsi="Arial" w:cs="Arial"/>
          <w:sz w:val="24"/>
          <w:szCs w:val="24"/>
        </w:rPr>
        <w:t>transaction or other action resulting from the pro</w:t>
      </w:r>
      <w:r w:rsidR="003E5637">
        <w:rPr>
          <w:rFonts w:ascii="Arial" w:eastAsia="Arial" w:hAnsi="Arial" w:cs="Arial"/>
          <w:sz w:val="24"/>
          <w:szCs w:val="24"/>
        </w:rPr>
        <w:t xml:space="preserve">ject, including the scope and </w:t>
      </w:r>
      <w:r w:rsidRPr="003E5637">
        <w:rPr>
          <w:rFonts w:ascii="Arial" w:eastAsia="Arial" w:hAnsi="Arial" w:cs="Arial"/>
          <w:sz w:val="24"/>
          <w:szCs w:val="24"/>
        </w:rPr>
        <w:t>terms of such appointment.</w:t>
      </w:r>
    </w:p>
    <w:p w14:paraId="52A0B82B"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Supervision and coordination of the work of other professional advisers,</w:t>
      </w:r>
      <w:r w:rsidR="003E5637">
        <w:rPr>
          <w:rFonts w:ascii="Arial" w:eastAsia="Arial" w:hAnsi="Arial" w:cs="Arial"/>
          <w:sz w:val="24"/>
          <w:szCs w:val="24"/>
        </w:rPr>
        <w:t xml:space="preserve"> </w:t>
      </w:r>
      <w:r w:rsidRPr="003E5637">
        <w:rPr>
          <w:rFonts w:ascii="Arial" w:eastAsia="Arial" w:hAnsi="Arial" w:cs="Arial"/>
          <w:sz w:val="24"/>
          <w:szCs w:val="24"/>
        </w:rPr>
        <w:t>suppliers and contractors to ensure that they meet agreed deadlines and deliverables.</w:t>
      </w:r>
    </w:p>
    <w:p w14:paraId="249CA441"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Advice on and assistance with the oversight a</w:t>
      </w:r>
      <w:r w:rsidR="003E5637">
        <w:rPr>
          <w:rFonts w:ascii="Arial" w:eastAsia="Arial" w:hAnsi="Arial" w:cs="Arial"/>
          <w:sz w:val="24"/>
          <w:szCs w:val="24"/>
        </w:rPr>
        <w:t xml:space="preserve">nd challenge of any suppliers </w:t>
      </w:r>
      <w:r w:rsidRPr="003E5637">
        <w:rPr>
          <w:rFonts w:ascii="Arial" w:eastAsia="Arial" w:hAnsi="Arial" w:cs="Arial"/>
          <w:sz w:val="24"/>
          <w:szCs w:val="24"/>
        </w:rPr>
        <w:t>engaged to execute any specific transaction or ot</w:t>
      </w:r>
      <w:r w:rsidR="003E5637">
        <w:rPr>
          <w:rFonts w:ascii="Arial" w:eastAsia="Arial" w:hAnsi="Arial" w:cs="Arial"/>
          <w:sz w:val="24"/>
          <w:szCs w:val="24"/>
        </w:rPr>
        <w:t>her action resulting from the project.</w:t>
      </w:r>
    </w:p>
    <w:p w14:paraId="0880529F" w14:textId="77777777" w:rsidR="003E5637" w:rsidRDefault="00E673A6" w:rsidP="003E5637">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3E5637">
        <w:rPr>
          <w:rFonts w:ascii="Arial" w:eastAsia="Arial" w:hAnsi="Arial" w:cs="Arial"/>
          <w:sz w:val="24"/>
          <w:szCs w:val="24"/>
        </w:rPr>
        <w:t>Preparation of timetables of events, liaison with other parties and process management of the project.</w:t>
      </w:r>
    </w:p>
    <w:p w14:paraId="3FC3FB7D" w14:textId="77777777" w:rsidR="003E5637" w:rsidRPr="003E5637" w:rsidRDefault="00E673A6" w:rsidP="003E5637">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3E5637">
        <w:rPr>
          <w:rFonts w:ascii="Arial" w:eastAsia="Arial" w:hAnsi="Arial" w:cs="Arial"/>
          <w:b/>
          <w:sz w:val="24"/>
          <w:szCs w:val="24"/>
        </w:rPr>
        <w:t xml:space="preserve">Lot 2 – Advice on and execution of specific corporate transactions (typically referred to as mergers and acquisitions, or M&amp;A) </w:t>
      </w:r>
    </w:p>
    <w:p w14:paraId="4AA9B5D1" w14:textId="68D3E6BD" w:rsidR="003E5637" w:rsidRDefault="00E673A6" w:rsidP="003E5637">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3E5637">
        <w:rPr>
          <w:rFonts w:ascii="Arial" w:eastAsia="Arial" w:hAnsi="Arial" w:cs="Arial"/>
          <w:sz w:val="24"/>
          <w:szCs w:val="24"/>
        </w:rPr>
        <w:t>Lot 2 relate</w:t>
      </w:r>
      <w:r w:rsidR="00862DE1">
        <w:rPr>
          <w:rFonts w:ascii="Arial" w:eastAsia="Arial" w:hAnsi="Arial" w:cs="Arial"/>
          <w:sz w:val="24"/>
          <w:szCs w:val="24"/>
        </w:rPr>
        <w:t>s to advising Buyers</w:t>
      </w:r>
      <w:r w:rsidRPr="003E5637">
        <w:rPr>
          <w:rFonts w:ascii="Arial" w:eastAsia="Arial" w:hAnsi="Arial" w:cs="Arial"/>
          <w:sz w:val="24"/>
          <w:szCs w:val="24"/>
        </w:rPr>
        <w:t xml:space="preserve"> on, and assisting in the execution of, a specific corporate transaction (or transactions).  Such work may be carried out alongside or in parallel with another Supplier(s) providing services under one of the other Framework </w:t>
      </w:r>
      <w:r w:rsidR="00641758">
        <w:rPr>
          <w:rFonts w:ascii="Arial" w:eastAsia="Arial" w:hAnsi="Arial" w:cs="Arial"/>
          <w:sz w:val="24"/>
          <w:szCs w:val="24"/>
        </w:rPr>
        <w:t>Contract L</w:t>
      </w:r>
      <w:r w:rsidRPr="003E5637">
        <w:rPr>
          <w:rFonts w:ascii="Arial" w:eastAsia="Arial" w:hAnsi="Arial" w:cs="Arial"/>
          <w:sz w:val="24"/>
          <w:szCs w:val="24"/>
        </w:rPr>
        <w:t>ots.</w:t>
      </w:r>
    </w:p>
    <w:p w14:paraId="0B404908" w14:textId="21931582" w:rsidR="00886763" w:rsidRP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3E5637">
        <w:rPr>
          <w:rFonts w:ascii="Arial" w:eastAsia="Arial" w:hAnsi="Arial" w:cs="Arial"/>
          <w:b/>
          <w:sz w:val="24"/>
          <w:szCs w:val="24"/>
        </w:rPr>
        <w:t>Scope of work</w:t>
      </w:r>
      <w:r w:rsidR="005A11A8">
        <w:rPr>
          <w:rFonts w:ascii="Arial" w:eastAsia="Arial" w:hAnsi="Arial" w:cs="Arial"/>
          <w:b/>
          <w:sz w:val="24"/>
          <w:szCs w:val="24"/>
        </w:rPr>
        <w:t xml:space="preserve"> -</w:t>
      </w:r>
      <w:r w:rsidR="003E5637" w:rsidRPr="003E5637">
        <w:rPr>
          <w:rFonts w:ascii="Arial" w:eastAsia="Arial" w:hAnsi="Arial" w:cs="Arial"/>
          <w:b/>
          <w:sz w:val="24"/>
          <w:szCs w:val="24"/>
        </w:rPr>
        <w:t xml:space="preserve"> </w:t>
      </w:r>
      <w:r w:rsidRPr="003E5637">
        <w:rPr>
          <w:rFonts w:ascii="Arial" w:eastAsia="Arial" w:hAnsi="Arial" w:cs="Arial"/>
          <w:b/>
          <w:sz w:val="24"/>
          <w:szCs w:val="24"/>
        </w:rPr>
        <w:t>Core Services</w:t>
      </w:r>
    </w:p>
    <w:p w14:paraId="63BD53C0" w14:textId="68D5C56E" w:rsid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sz w:val="24"/>
          <w:szCs w:val="24"/>
        </w:rPr>
        <w:t xml:space="preserve">The Supplier will be appointed to provide </w:t>
      </w:r>
      <w:r w:rsidR="00862DE1">
        <w:rPr>
          <w:rFonts w:ascii="Arial" w:eastAsia="Arial" w:hAnsi="Arial" w:cs="Arial"/>
          <w:sz w:val="24"/>
          <w:szCs w:val="24"/>
        </w:rPr>
        <w:t>advice to the Buyers</w:t>
      </w:r>
      <w:r w:rsidRPr="00886763">
        <w:rPr>
          <w:rFonts w:ascii="Arial" w:eastAsia="Arial" w:hAnsi="Arial" w:cs="Arial"/>
          <w:sz w:val="24"/>
          <w:szCs w:val="24"/>
        </w:rPr>
        <w:t xml:space="preserve"> on how best to achieve its policy aims in relation to a specific transaction (or transactions) such as the sale, purchase or transfer of a company, business or asset (financial or real), a joint venture, merger or a corporate or financial restructuring (including in modified insolvency or resolution).  The Supplier will also be appointed </w:t>
      </w:r>
      <w:r w:rsidR="00862DE1">
        <w:rPr>
          <w:rFonts w:ascii="Arial" w:eastAsia="Arial" w:hAnsi="Arial" w:cs="Arial"/>
          <w:sz w:val="24"/>
          <w:szCs w:val="24"/>
        </w:rPr>
        <w:t>to assist the Buyers</w:t>
      </w:r>
      <w:r w:rsidRPr="00886763">
        <w:rPr>
          <w:rFonts w:ascii="Arial" w:eastAsia="Arial" w:hAnsi="Arial" w:cs="Arial"/>
          <w:sz w:val="24"/>
          <w:szCs w:val="24"/>
        </w:rPr>
        <w:t xml:space="preserve"> in the execution of such transaction(s) consistent with the advice given to and ac</w:t>
      </w:r>
      <w:r w:rsidR="00862DE1">
        <w:rPr>
          <w:rFonts w:ascii="Arial" w:eastAsia="Arial" w:hAnsi="Arial" w:cs="Arial"/>
          <w:sz w:val="24"/>
          <w:szCs w:val="24"/>
        </w:rPr>
        <w:t>cepted by the Buyers</w:t>
      </w:r>
      <w:r w:rsidRPr="00886763">
        <w:rPr>
          <w:rFonts w:ascii="Arial" w:eastAsia="Arial" w:hAnsi="Arial" w:cs="Arial"/>
          <w:sz w:val="24"/>
          <w:szCs w:val="24"/>
        </w:rPr>
        <w:t>.</w:t>
      </w:r>
    </w:p>
    <w:p w14:paraId="4F780CD7" w14:textId="10020B8A" w:rsid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sz w:val="24"/>
          <w:szCs w:val="24"/>
        </w:rPr>
        <w:t xml:space="preserve">The Supplier is expected to be able to provide the following services, as required at the call-off stage, </w:t>
      </w:r>
      <w:r w:rsidR="00862DE1">
        <w:rPr>
          <w:rFonts w:ascii="Arial" w:eastAsia="Arial" w:hAnsi="Arial" w:cs="Arial"/>
          <w:sz w:val="24"/>
          <w:szCs w:val="24"/>
        </w:rPr>
        <w:t>to assist the Buyers</w:t>
      </w:r>
      <w:r w:rsidRPr="00886763">
        <w:rPr>
          <w:rFonts w:ascii="Arial" w:eastAsia="Arial" w:hAnsi="Arial" w:cs="Arial"/>
          <w:sz w:val="24"/>
          <w:szCs w:val="24"/>
        </w:rPr>
        <w:t>, in conjunction with its other professional advisers, in best achieving its stated aims and objectives in relation to the specific corporate transaction:</w:t>
      </w:r>
    </w:p>
    <w:p w14:paraId="4A0F8C5D"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lastRenderedPageBreak/>
        <w:t>Strategic, commercial and financial analysis of the subject matter of the</w:t>
      </w:r>
      <w:r w:rsidR="00886763">
        <w:rPr>
          <w:rFonts w:ascii="Arial" w:eastAsia="Arial" w:hAnsi="Arial" w:cs="Arial"/>
          <w:sz w:val="24"/>
          <w:szCs w:val="24"/>
        </w:rPr>
        <w:t xml:space="preserve"> </w:t>
      </w:r>
      <w:r w:rsidRPr="00886763">
        <w:rPr>
          <w:rFonts w:ascii="Arial" w:eastAsia="Arial" w:hAnsi="Arial" w:cs="Arial"/>
          <w:sz w:val="24"/>
          <w:szCs w:val="24"/>
        </w:rPr>
        <w:t>transaction.</w:t>
      </w:r>
    </w:p>
    <w:p w14:paraId="3ED7B55F"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Valuation a</w:t>
      </w:r>
      <w:r w:rsidR="00886763">
        <w:rPr>
          <w:rFonts w:ascii="Arial" w:eastAsia="Arial" w:hAnsi="Arial" w:cs="Arial"/>
          <w:sz w:val="24"/>
          <w:szCs w:val="24"/>
        </w:rPr>
        <w:t>nalysis and reports.</w:t>
      </w:r>
    </w:p>
    <w:p w14:paraId="0F33B957"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Independent scrutiny of third party va</w:t>
      </w:r>
      <w:r w:rsidR="00886763">
        <w:rPr>
          <w:rFonts w:ascii="Arial" w:eastAsia="Arial" w:hAnsi="Arial" w:cs="Arial"/>
          <w:sz w:val="24"/>
          <w:szCs w:val="24"/>
        </w:rPr>
        <w:t>luations and financial analysis.</w:t>
      </w:r>
    </w:p>
    <w:p w14:paraId="550A93B9"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Capital structure analysis and advice on the struct</w:t>
      </w:r>
      <w:r w:rsidR="00886763">
        <w:rPr>
          <w:rFonts w:ascii="Arial" w:eastAsia="Arial" w:hAnsi="Arial" w:cs="Arial"/>
          <w:sz w:val="24"/>
          <w:szCs w:val="24"/>
        </w:rPr>
        <w:t xml:space="preserve">uring or restructuring of any </w:t>
      </w:r>
      <w:r w:rsidRPr="00886763">
        <w:rPr>
          <w:rFonts w:ascii="Arial" w:eastAsia="Arial" w:hAnsi="Arial" w:cs="Arial"/>
          <w:sz w:val="24"/>
          <w:szCs w:val="24"/>
        </w:rPr>
        <w:t>financing, including refinancing of existing debt facilities.</w:t>
      </w:r>
    </w:p>
    <w:p w14:paraId="2D52EF60"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the appropriate transaction structure and execution process,</w:t>
      </w:r>
      <w:r w:rsidR="00886763">
        <w:rPr>
          <w:rFonts w:ascii="Arial" w:eastAsia="Arial" w:hAnsi="Arial" w:cs="Arial"/>
          <w:sz w:val="24"/>
          <w:szCs w:val="24"/>
        </w:rPr>
        <w:t xml:space="preserve"> </w:t>
      </w:r>
      <w:r w:rsidRPr="00886763">
        <w:rPr>
          <w:rFonts w:ascii="Arial" w:eastAsia="Arial" w:hAnsi="Arial" w:cs="Arial"/>
          <w:sz w:val="24"/>
          <w:szCs w:val="24"/>
        </w:rPr>
        <w:t>including timing.</w:t>
      </w:r>
    </w:p>
    <w:p w14:paraId="5E2CA854"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and assistance with any preparation for the transaction prior to any formal launch of the transaction process.</w:t>
      </w:r>
    </w:p>
    <w:p w14:paraId="7500111A"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Assessment and testing</w:t>
      </w:r>
      <w:r w:rsidR="00886763">
        <w:rPr>
          <w:rFonts w:ascii="Arial" w:eastAsia="Arial" w:hAnsi="Arial" w:cs="Arial"/>
          <w:sz w:val="24"/>
          <w:szCs w:val="24"/>
        </w:rPr>
        <w:t xml:space="preserve"> of current market conditions.</w:t>
      </w:r>
    </w:p>
    <w:p w14:paraId="3E2B3F7B" w14:textId="401845D2"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the strategy and negotiating tactics to be adopted by the</w:t>
      </w:r>
      <w:r w:rsidR="00886763">
        <w:rPr>
          <w:rFonts w:ascii="Arial" w:eastAsia="Arial" w:hAnsi="Arial" w:cs="Arial"/>
          <w:sz w:val="24"/>
          <w:szCs w:val="24"/>
        </w:rPr>
        <w:t xml:space="preserve"> </w:t>
      </w:r>
      <w:r w:rsidR="00641758">
        <w:rPr>
          <w:rFonts w:ascii="Arial" w:eastAsia="Arial" w:hAnsi="Arial" w:cs="Arial"/>
          <w:sz w:val="24"/>
          <w:szCs w:val="24"/>
        </w:rPr>
        <w:t>Buyer</w:t>
      </w:r>
      <w:r w:rsidRPr="00886763">
        <w:rPr>
          <w:rFonts w:ascii="Arial" w:eastAsia="Arial" w:hAnsi="Arial" w:cs="Arial"/>
          <w:sz w:val="24"/>
          <w:szCs w:val="24"/>
        </w:rPr>
        <w:t xml:space="preserve"> vis-a-vis stakeholders, coun</w:t>
      </w:r>
      <w:r w:rsidR="00886763">
        <w:rPr>
          <w:rFonts w:ascii="Arial" w:eastAsia="Arial" w:hAnsi="Arial" w:cs="Arial"/>
          <w:sz w:val="24"/>
          <w:szCs w:val="24"/>
        </w:rPr>
        <w:t xml:space="preserve">terparties and other external </w:t>
      </w:r>
      <w:r w:rsidRPr="00886763">
        <w:rPr>
          <w:rFonts w:ascii="Arial" w:eastAsia="Arial" w:hAnsi="Arial" w:cs="Arial"/>
          <w:sz w:val="24"/>
          <w:szCs w:val="24"/>
        </w:rPr>
        <w:t>parties.</w:t>
      </w:r>
    </w:p>
    <w:p w14:paraId="4D08F2D1"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Assessment of the ability of any acquiring counterparties to pay for the</w:t>
      </w:r>
      <w:r w:rsidR="00886763">
        <w:rPr>
          <w:rFonts w:ascii="Arial" w:eastAsia="Arial" w:hAnsi="Arial" w:cs="Arial"/>
          <w:sz w:val="24"/>
          <w:szCs w:val="24"/>
        </w:rPr>
        <w:t xml:space="preserve"> </w:t>
      </w:r>
      <w:r w:rsidRPr="00886763">
        <w:rPr>
          <w:rFonts w:ascii="Arial" w:eastAsia="Arial" w:hAnsi="Arial" w:cs="Arial"/>
          <w:sz w:val="24"/>
          <w:szCs w:val="24"/>
        </w:rPr>
        <w:t>transaction.</w:t>
      </w:r>
    </w:p>
    <w:p w14:paraId="06348D7C"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Assistance in meetings and negotiations with counterparties and their professional advisers over the terms of the transaction.</w:t>
      </w:r>
    </w:p>
    <w:p w14:paraId="207771A0"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and assistance in negotiations w</w:t>
      </w:r>
      <w:r w:rsidR="00886763">
        <w:rPr>
          <w:rFonts w:ascii="Arial" w:eastAsia="Arial" w:hAnsi="Arial" w:cs="Arial"/>
          <w:sz w:val="24"/>
          <w:szCs w:val="24"/>
        </w:rPr>
        <w:t>ith potential finance providers.</w:t>
      </w:r>
    </w:p>
    <w:p w14:paraId="1870F049"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 xml:space="preserve">Consideration of the transaction and the advice </w:t>
      </w:r>
      <w:r w:rsidR="00886763">
        <w:rPr>
          <w:rFonts w:ascii="Arial" w:eastAsia="Arial" w:hAnsi="Arial" w:cs="Arial"/>
          <w:sz w:val="24"/>
          <w:szCs w:val="24"/>
        </w:rPr>
        <w:t xml:space="preserve">given in the wider policy and </w:t>
      </w:r>
      <w:r w:rsidRPr="00886763">
        <w:rPr>
          <w:rFonts w:ascii="Arial" w:eastAsia="Arial" w:hAnsi="Arial" w:cs="Arial"/>
          <w:sz w:val="24"/>
          <w:szCs w:val="24"/>
        </w:rPr>
        <w:t>value for money context of Government.</w:t>
      </w:r>
    </w:p>
    <w:p w14:paraId="55521907"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the terms of the transaction and if requested the pr</w:t>
      </w:r>
      <w:r w:rsidR="00886763">
        <w:rPr>
          <w:rFonts w:ascii="Arial" w:eastAsia="Arial" w:hAnsi="Arial" w:cs="Arial"/>
          <w:sz w:val="24"/>
          <w:szCs w:val="24"/>
        </w:rPr>
        <w:t xml:space="preserve">ovision of formal </w:t>
      </w:r>
      <w:r w:rsidRPr="00886763">
        <w:rPr>
          <w:rFonts w:ascii="Arial" w:eastAsia="Arial" w:hAnsi="Arial" w:cs="Arial"/>
          <w:sz w:val="24"/>
          <w:szCs w:val="24"/>
        </w:rPr>
        <w:t>recommendations.</w:t>
      </w:r>
    </w:p>
    <w:p w14:paraId="00D030A1"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Assistance in the preparation/review of documenta</w:t>
      </w:r>
      <w:r w:rsidR="00886763">
        <w:rPr>
          <w:rFonts w:ascii="Arial" w:eastAsia="Arial" w:hAnsi="Arial" w:cs="Arial"/>
          <w:sz w:val="24"/>
          <w:szCs w:val="24"/>
        </w:rPr>
        <w:t xml:space="preserve">tion for the transaction, for </w:t>
      </w:r>
      <w:r w:rsidRPr="00886763">
        <w:rPr>
          <w:rFonts w:ascii="Arial" w:eastAsia="Arial" w:hAnsi="Arial" w:cs="Arial"/>
          <w:sz w:val="24"/>
          <w:szCs w:val="24"/>
        </w:rPr>
        <w:t xml:space="preserve">example an information memorandum, sale </w:t>
      </w:r>
      <w:r w:rsidR="00886763">
        <w:rPr>
          <w:rFonts w:ascii="Arial" w:eastAsia="Arial" w:hAnsi="Arial" w:cs="Arial"/>
          <w:sz w:val="24"/>
          <w:szCs w:val="24"/>
        </w:rPr>
        <w:t xml:space="preserve">and purchase agreement, press </w:t>
      </w:r>
      <w:r w:rsidRPr="00886763">
        <w:rPr>
          <w:rFonts w:ascii="Arial" w:eastAsia="Arial" w:hAnsi="Arial" w:cs="Arial"/>
          <w:sz w:val="24"/>
          <w:szCs w:val="24"/>
        </w:rPr>
        <w:t>release, etc.</w:t>
      </w:r>
    </w:p>
    <w:p w14:paraId="345BC2A0"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in relation to the scope of any due diligence exercise and the interpretation of the results in relation to the ter</w:t>
      </w:r>
      <w:r w:rsidR="00886763">
        <w:rPr>
          <w:rFonts w:ascii="Arial" w:eastAsia="Arial" w:hAnsi="Arial" w:cs="Arial"/>
          <w:sz w:val="24"/>
          <w:szCs w:val="24"/>
        </w:rPr>
        <w:t xml:space="preserve">ms of the transaction and the </w:t>
      </w:r>
      <w:r w:rsidRPr="00886763">
        <w:rPr>
          <w:rFonts w:ascii="Arial" w:eastAsia="Arial" w:hAnsi="Arial" w:cs="Arial"/>
          <w:sz w:val="24"/>
          <w:szCs w:val="24"/>
        </w:rPr>
        <w:t>negotiation thereof.</w:t>
      </w:r>
    </w:p>
    <w:p w14:paraId="4423E342" w14:textId="3BCDE461" w:rsidR="00886763" w:rsidRDefault="00862DE1"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Pr>
          <w:rFonts w:ascii="Arial" w:eastAsia="Arial" w:hAnsi="Arial" w:cs="Arial"/>
          <w:sz w:val="24"/>
          <w:szCs w:val="24"/>
        </w:rPr>
        <w:t>Support the Buyers</w:t>
      </w:r>
      <w:r w:rsidR="00E673A6" w:rsidRPr="00886763">
        <w:rPr>
          <w:rFonts w:ascii="Arial" w:eastAsia="Arial" w:hAnsi="Arial" w:cs="Arial"/>
          <w:sz w:val="24"/>
          <w:szCs w:val="24"/>
        </w:rPr>
        <w:t>’ legal advisers i</w:t>
      </w:r>
      <w:r w:rsidR="00886763">
        <w:rPr>
          <w:rFonts w:ascii="Arial" w:eastAsia="Arial" w:hAnsi="Arial" w:cs="Arial"/>
          <w:sz w:val="24"/>
          <w:szCs w:val="24"/>
        </w:rPr>
        <w:t xml:space="preserve">n relation to their advice on </w:t>
      </w:r>
      <w:r w:rsidR="00E673A6" w:rsidRPr="00886763">
        <w:rPr>
          <w:rFonts w:ascii="Arial" w:eastAsia="Arial" w:hAnsi="Arial" w:cs="Arial"/>
          <w:sz w:val="24"/>
          <w:szCs w:val="24"/>
        </w:rPr>
        <w:t>the financial regulatory aspects of the transactio</w:t>
      </w:r>
      <w:r w:rsidR="00886763">
        <w:rPr>
          <w:rFonts w:ascii="Arial" w:eastAsia="Arial" w:hAnsi="Arial" w:cs="Arial"/>
          <w:sz w:val="24"/>
          <w:szCs w:val="24"/>
        </w:rPr>
        <w:t xml:space="preserve">n, liaising with the relevant </w:t>
      </w:r>
      <w:r w:rsidR="00E673A6" w:rsidRPr="00886763">
        <w:rPr>
          <w:rFonts w:ascii="Arial" w:eastAsia="Arial" w:hAnsi="Arial" w:cs="Arial"/>
          <w:sz w:val="24"/>
          <w:szCs w:val="24"/>
        </w:rPr>
        <w:t>regulatory bodies (for example the UKLA, FC</w:t>
      </w:r>
      <w:r w:rsidR="00886763">
        <w:rPr>
          <w:rFonts w:ascii="Arial" w:eastAsia="Arial" w:hAnsi="Arial" w:cs="Arial"/>
          <w:sz w:val="24"/>
          <w:szCs w:val="24"/>
        </w:rPr>
        <w:t xml:space="preserve">A and </w:t>
      </w:r>
      <w:r w:rsidR="00886763">
        <w:rPr>
          <w:rFonts w:ascii="Arial" w:eastAsia="Arial" w:hAnsi="Arial" w:cs="Arial"/>
          <w:sz w:val="24"/>
          <w:szCs w:val="24"/>
        </w:rPr>
        <w:lastRenderedPageBreak/>
        <w:t xml:space="preserve">the Takeover Panel) and </w:t>
      </w:r>
      <w:r w:rsidR="00E673A6" w:rsidRPr="00886763">
        <w:rPr>
          <w:rFonts w:ascii="Arial" w:eastAsia="Arial" w:hAnsi="Arial" w:cs="Arial"/>
          <w:sz w:val="24"/>
          <w:szCs w:val="24"/>
        </w:rPr>
        <w:t>providing/seeking any relevant approvals.</w:t>
      </w:r>
    </w:p>
    <w:p w14:paraId="72BFA5EA"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Assistance with obtaining the relevant authorisations, approvals or</w:t>
      </w:r>
      <w:r w:rsidR="00886763">
        <w:rPr>
          <w:rFonts w:ascii="Arial" w:eastAsia="Arial" w:hAnsi="Arial" w:cs="Arial"/>
          <w:sz w:val="24"/>
          <w:szCs w:val="24"/>
        </w:rPr>
        <w:t xml:space="preserve"> consents </w:t>
      </w:r>
      <w:r w:rsidRPr="00886763">
        <w:rPr>
          <w:rFonts w:ascii="Arial" w:eastAsia="Arial" w:hAnsi="Arial" w:cs="Arial"/>
          <w:sz w:val="24"/>
          <w:szCs w:val="24"/>
        </w:rPr>
        <w:t>for the transaction.</w:t>
      </w:r>
    </w:p>
    <w:p w14:paraId="0E123E16"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the appointment of other professional advisers and contractors.</w:t>
      </w:r>
    </w:p>
    <w:p w14:paraId="2FAD40D5"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Supervision and coordination of the work of ot</w:t>
      </w:r>
      <w:r w:rsidR="00886763">
        <w:rPr>
          <w:rFonts w:ascii="Arial" w:eastAsia="Arial" w:hAnsi="Arial" w:cs="Arial"/>
          <w:sz w:val="24"/>
          <w:szCs w:val="24"/>
        </w:rPr>
        <w:t xml:space="preserve">her professional advisers and </w:t>
      </w:r>
      <w:r w:rsidRPr="00886763">
        <w:rPr>
          <w:rFonts w:ascii="Arial" w:eastAsia="Arial" w:hAnsi="Arial" w:cs="Arial"/>
          <w:sz w:val="24"/>
          <w:szCs w:val="24"/>
        </w:rPr>
        <w:t>contractors to ensure that they meet agreed deadlines and deliverables.</w:t>
      </w:r>
    </w:p>
    <w:p w14:paraId="498EED7E"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Preparation of timetables of events, liaison with other parties and process</w:t>
      </w:r>
      <w:r w:rsidR="00886763">
        <w:rPr>
          <w:rFonts w:ascii="Arial" w:eastAsia="Arial" w:hAnsi="Arial" w:cs="Arial"/>
          <w:sz w:val="24"/>
          <w:szCs w:val="24"/>
        </w:rPr>
        <w:t xml:space="preserve"> </w:t>
      </w:r>
      <w:r w:rsidRPr="00886763">
        <w:rPr>
          <w:rFonts w:ascii="Arial" w:eastAsia="Arial" w:hAnsi="Arial" w:cs="Arial"/>
          <w:sz w:val="24"/>
          <w:szCs w:val="24"/>
        </w:rPr>
        <w:t>management of the execution of the transaction.</w:t>
      </w:r>
    </w:p>
    <w:p w14:paraId="08BC0624" w14:textId="77777777" w:rsidR="00886763" w:rsidRPr="00886763" w:rsidRDefault="00E673A6" w:rsidP="00886763">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886763">
        <w:rPr>
          <w:rFonts w:ascii="Arial" w:eastAsia="Arial" w:hAnsi="Arial" w:cs="Arial"/>
          <w:b/>
          <w:sz w:val="24"/>
          <w:szCs w:val="24"/>
        </w:rPr>
        <w:t>Lot 3 – Advice on and execution of specific equity or equity related capital markets transactions (typically referred to as equity capital markets, or ECM)</w:t>
      </w:r>
    </w:p>
    <w:p w14:paraId="796AF9FE" w14:textId="56338B9A" w:rsid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sz w:val="24"/>
          <w:szCs w:val="24"/>
        </w:rPr>
        <w:t>Lot 3 relate</w:t>
      </w:r>
      <w:r w:rsidR="00862DE1">
        <w:rPr>
          <w:rFonts w:ascii="Arial" w:eastAsia="Arial" w:hAnsi="Arial" w:cs="Arial"/>
          <w:sz w:val="24"/>
          <w:szCs w:val="24"/>
        </w:rPr>
        <w:t>s to advising Buyers</w:t>
      </w:r>
      <w:r w:rsidRPr="00886763">
        <w:rPr>
          <w:rFonts w:ascii="Arial" w:eastAsia="Arial" w:hAnsi="Arial" w:cs="Arial"/>
          <w:sz w:val="24"/>
          <w:szCs w:val="24"/>
        </w:rPr>
        <w:t xml:space="preserve"> on, and assisting in the execution of, a specific equity or equity related capital markets transaction (or transactions).  Such work may be carried out alongside or in parallel with another Supplier(s) providing services under one of the other Framework</w:t>
      </w:r>
      <w:r w:rsidR="00641758">
        <w:rPr>
          <w:rFonts w:ascii="Arial" w:eastAsia="Arial" w:hAnsi="Arial" w:cs="Arial"/>
          <w:sz w:val="24"/>
          <w:szCs w:val="24"/>
        </w:rPr>
        <w:t xml:space="preserve"> Contract L</w:t>
      </w:r>
      <w:r w:rsidRPr="00886763">
        <w:rPr>
          <w:rFonts w:ascii="Arial" w:eastAsia="Arial" w:hAnsi="Arial" w:cs="Arial"/>
          <w:sz w:val="24"/>
          <w:szCs w:val="24"/>
        </w:rPr>
        <w:t>ots.</w:t>
      </w:r>
    </w:p>
    <w:p w14:paraId="6A6466D2" w14:textId="0F7F0752" w:rsidR="00886763" w:rsidRP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b/>
          <w:sz w:val="24"/>
          <w:szCs w:val="24"/>
        </w:rPr>
        <w:t>Scope of work</w:t>
      </w:r>
      <w:r w:rsidR="005A11A8">
        <w:rPr>
          <w:rFonts w:ascii="Arial" w:eastAsia="Arial" w:hAnsi="Arial" w:cs="Arial"/>
          <w:b/>
          <w:sz w:val="24"/>
          <w:szCs w:val="24"/>
        </w:rPr>
        <w:t xml:space="preserve"> -</w:t>
      </w:r>
      <w:r w:rsidR="00886763" w:rsidRPr="00886763">
        <w:rPr>
          <w:rFonts w:ascii="Arial" w:eastAsia="Arial" w:hAnsi="Arial" w:cs="Arial"/>
          <w:b/>
          <w:sz w:val="24"/>
          <w:szCs w:val="24"/>
        </w:rPr>
        <w:t xml:space="preserve"> </w:t>
      </w:r>
      <w:r w:rsidRPr="00886763">
        <w:rPr>
          <w:rFonts w:ascii="Arial" w:eastAsia="Arial" w:hAnsi="Arial" w:cs="Arial"/>
          <w:b/>
          <w:sz w:val="24"/>
          <w:szCs w:val="24"/>
        </w:rPr>
        <w:t>Core Services</w:t>
      </w:r>
    </w:p>
    <w:p w14:paraId="142E7902" w14:textId="2E309B45" w:rsid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sz w:val="24"/>
          <w:szCs w:val="24"/>
        </w:rPr>
        <w:t xml:space="preserve">The Supplier will be appointed to provide </w:t>
      </w:r>
      <w:r w:rsidR="00862DE1">
        <w:rPr>
          <w:rFonts w:ascii="Arial" w:eastAsia="Arial" w:hAnsi="Arial" w:cs="Arial"/>
          <w:sz w:val="24"/>
          <w:szCs w:val="24"/>
        </w:rPr>
        <w:t>advice to the Buyers</w:t>
      </w:r>
      <w:r w:rsidRPr="00886763">
        <w:rPr>
          <w:rFonts w:ascii="Arial" w:eastAsia="Arial" w:hAnsi="Arial" w:cs="Arial"/>
          <w:sz w:val="24"/>
          <w:szCs w:val="24"/>
        </w:rPr>
        <w:t xml:space="preserve"> on how best to achieve its policy aims in relation to a specific equity or equity related capital markets transaction (or transactions), including private placements, within the complete equity and equity related product spectrum.  The Supplier will also be appointed </w:t>
      </w:r>
      <w:r w:rsidR="00862DE1">
        <w:rPr>
          <w:rFonts w:ascii="Arial" w:eastAsia="Arial" w:hAnsi="Arial" w:cs="Arial"/>
          <w:sz w:val="24"/>
          <w:szCs w:val="24"/>
        </w:rPr>
        <w:t>to assist the Buyers</w:t>
      </w:r>
      <w:r w:rsidRPr="00886763">
        <w:rPr>
          <w:rFonts w:ascii="Arial" w:eastAsia="Arial" w:hAnsi="Arial" w:cs="Arial"/>
          <w:sz w:val="24"/>
          <w:szCs w:val="24"/>
        </w:rPr>
        <w:t xml:space="preserve"> in the execution of such transaction(s) and the offering of the securities consistent with the advice given to and ac</w:t>
      </w:r>
      <w:r w:rsidR="00862DE1">
        <w:rPr>
          <w:rFonts w:ascii="Arial" w:eastAsia="Arial" w:hAnsi="Arial" w:cs="Arial"/>
          <w:sz w:val="24"/>
          <w:szCs w:val="24"/>
        </w:rPr>
        <w:t>cepted by the Buyers</w:t>
      </w:r>
      <w:r w:rsidRPr="00886763">
        <w:rPr>
          <w:rFonts w:ascii="Arial" w:eastAsia="Arial" w:hAnsi="Arial" w:cs="Arial"/>
          <w:sz w:val="24"/>
          <w:szCs w:val="24"/>
        </w:rPr>
        <w:t>.</w:t>
      </w:r>
    </w:p>
    <w:p w14:paraId="05BC7BEF" w14:textId="7FC7D38F" w:rsidR="00886763" w:rsidRDefault="00E673A6" w:rsidP="00886763">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886763">
        <w:rPr>
          <w:rFonts w:ascii="Arial" w:eastAsia="Arial" w:hAnsi="Arial" w:cs="Arial"/>
          <w:sz w:val="24"/>
          <w:szCs w:val="24"/>
        </w:rPr>
        <w:t xml:space="preserve">The Supplier is expected to be able to provide the following services, as required at the call-off stage, </w:t>
      </w:r>
      <w:r w:rsidR="00862DE1">
        <w:rPr>
          <w:rFonts w:ascii="Arial" w:eastAsia="Arial" w:hAnsi="Arial" w:cs="Arial"/>
          <w:sz w:val="24"/>
          <w:szCs w:val="24"/>
        </w:rPr>
        <w:t>to assist the Buyers</w:t>
      </w:r>
      <w:r w:rsidRPr="00886763">
        <w:rPr>
          <w:rFonts w:ascii="Arial" w:eastAsia="Arial" w:hAnsi="Arial" w:cs="Arial"/>
          <w:sz w:val="24"/>
          <w:szCs w:val="24"/>
        </w:rPr>
        <w:t>, in conjunction with its other professional advisers, in best achieving its stated aims and objectives in relation to the specific equity or equity related capital markets transaction:</w:t>
      </w:r>
    </w:p>
    <w:p w14:paraId="329E25E1"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Strategic, commercial and financial analysis of the subject matter of the transaction.</w:t>
      </w:r>
    </w:p>
    <w:p w14:paraId="1AE50117"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Valuation analysis and reports of equity and equity related securities.</w:t>
      </w:r>
    </w:p>
    <w:p w14:paraId="5636A4B4"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Independent scrutiny of third party reports, valuations and financial analysis.</w:t>
      </w:r>
    </w:p>
    <w:p w14:paraId="72487EF4"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lastRenderedPageBreak/>
        <w:t>Analysis and advice on capital structure in relation to the transaction.</w:t>
      </w:r>
    </w:p>
    <w:p w14:paraId="64BF5CA4"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the appropriate transaction structure and execution process.</w:t>
      </w:r>
    </w:p>
    <w:p w14:paraId="5B41D604"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market positioning and marketing of the offering, including timing.</w:t>
      </w:r>
    </w:p>
    <w:p w14:paraId="589E7E80"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Advice on and assistance with obtaining ratings of equity related securities.</w:t>
      </w:r>
    </w:p>
    <w:p w14:paraId="0D20C3FA" w14:textId="77777777" w:rsidR="00886763" w:rsidRDefault="00E673A6" w:rsidP="00886763">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Assessment and testing of current market con</w:t>
      </w:r>
      <w:r w:rsidR="00886763">
        <w:rPr>
          <w:rFonts w:ascii="Arial" w:eastAsia="Arial" w:hAnsi="Arial" w:cs="Arial"/>
          <w:sz w:val="24"/>
          <w:szCs w:val="24"/>
        </w:rPr>
        <w:t xml:space="preserve">ditions and appetite, and the </w:t>
      </w:r>
      <w:r w:rsidRPr="00886763">
        <w:rPr>
          <w:rFonts w:ascii="Arial" w:eastAsia="Arial" w:hAnsi="Arial" w:cs="Arial"/>
          <w:sz w:val="24"/>
          <w:szCs w:val="24"/>
        </w:rPr>
        <w:t>likely market response to the transaction.</w:t>
      </w:r>
    </w:p>
    <w:p w14:paraId="74657084" w14:textId="464E468F"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886763">
        <w:rPr>
          <w:rFonts w:ascii="Arial" w:eastAsia="Arial" w:hAnsi="Arial" w:cs="Arial"/>
          <w:sz w:val="24"/>
          <w:szCs w:val="24"/>
        </w:rPr>
        <w:t xml:space="preserve">Advice on the strategy and tactics to be adopted by the </w:t>
      </w:r>
      <w:r w:rsidR="00641758">
        <w:rPr>
          <w:rFonts w:ascii="Arial" w:eastAsia="Arial" w:hAnsi="Arial" w:cs="Arial"/>
          <w:sz w:val="24"/>
          <w:szCs w:val="24"/>
        </w:rPr>
        <w:t>Buyer</w:t>
      </w:r>
      <w:r w:rsidRPr="00886763">
        <w:rPr>
          <w:rFonts w:ascii="Arial" w:eastAsia="Arial" w:hAnsi="Arial" w:cs="Arial"/>
          <w:sz w:val="24"/>
          <w:szCs w:val="24"/>
        </w:rPr>
        <w:t xml:space="preserve"> </w:t>
      </w:r>
      <w:r w:rsidRPr="00886763">
        <w:rPr>
          <w:rFonts w:ascii="Arial" w:eastAsia="Arial" w:hAnsi="Arial" w:cs="Arial"/>
          <w:sz w:val="24"/>
          <w:szCs w:val="24"/>
        </w:rPr>
        <w:tab/>
        <w:t>vis-a</w:t>
      </w:r>
      <w:r w:rsidR="00D51704">
        <w:rPr>
          <w:rFonts w:ascii="Arial" w:eastAsia="Arial" w:hAnsi="Arial" w:cs="Arial"/>
          <w:sz w:val="24"/>
          <w:szCs w:val="24"/>
        </w:rPr>
        <w:t>-</w:t>
      </w:r>
      <w:r w:rsidRPr="00886763">
        <w:rPr>
          <w:rFonts w:ascii="Arial" w:eastAsia="Arial" w:hAnsi="Arial" w:cs="Arial"/>
          <w:sz w:val="24"/>
          <w:szCs w:val="24"/>
        </w:rPr>
        <w:t>vis stakeholders, the market and other external parties.</w:t>
      </w:r>
    </w:p>
    <w:p w14:paraId="44134765"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Consideration of the transaction and the advice given in the wide</w:t>
      </w:r>
      <w:r w:rsidR="00D51704">
        <w:rPr>
          <w:rFonts w:ascii="Arial" w:eastAsia="Arial" w:hAnsi="Arial" w:cs="Arial"/>
          <w:sz w:val="24"/>
          <w:szCs w:val="24"/>
        </w:rPr>
        <w:t xml:space="preserve">r policy and </w:t>
      </w:r>
      <w:r w:rsidRPr="00D51704">
        <w:rPr>
          <w:rFonts w:ascii="Arial" w:eastAsia="Arial" w:hAnsi="Arial" w:cs="Arial"/>
          <w:sz w:val="24"/>
          <w:szCs w:val="24"/>
        </w:rPr>
        <w:t>value for money context of Government.</w:t>
      </w:r>
    </w:p>
    <w:p w14:paraId="08FE6E62"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the terms of the transaction and if requ</w:t>
      </w:r>
      <w:r w:rsidR="00D51704">
        <w:rPr>
          <w:rFonts w:ascii="Arial" w:eastAsia="Arial" w:hAnsi="Arial" w:cs="Arial"/>
          <w:sz w:val="24"/>
          <w:szCs w:val="24"/>
        </w:rPr>
        <w:t xml:space="preserve">ested the provision of formal </w:t>
      </w:r>
      <w:r w:rsidRPr="00D51704">
        <w:rPr>
          <w:rFonts w:ascii="Arial" w:eastAsia="Arial" w:hAnsi="Arial" w:cs="Arial"/>
          <w:sz w:val="24"/>
          <w:szCs w:val="24"/>
        </w:rPr>
        <w:t>recommendations.</w:t>
      </w:r>
    </w:p>
    <w:p w14:paraId="0624F66A"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and assistance with preparation for the transaction.</w:t>
      </w:r>
    </w:p>
    <w:p w14:paraId="33343278"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Assistance in the preparation/review of documenta</w:t>
      </w:r>
      <w:r w:rsidR="00D51704">
        <w:rPr>
          <w:rFonts w:ascii="Arial" w:eastAsia="Arial" w:hAnsi="Arial" w:cs="Arial"/>
          <w:sz w:val="24"/>
          <w:szCs w:val="24"/>
        </w:rPr>
        <w:t xml:space="preserve">tion for the transaction, for </w:t>
      </w:r>
      <w:r w:rsidRPr="00D51704">
        <w:rPr>
          <w:rFonts w:ascii="Arial" w:eastAsia="Arial" w:hAnsi="Arial" w:cs="Arial"/>
          <w:sz w:val="24"/>
          <w:szCs w:val="24"/>
        </w:rPr>
        <w:t>example the prospectus, analyst/roadshow presentation, underwriting agreement, press release, etc.</w:t>
      </w:r>
    </w:p>
    <w:p w14:paraId="18176884"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in relation to the scope of any due diligence exercise and the interpretation of the results in relation to the transaction.</w:t>
      </w:r>
    </w:p>
    <w:p w14:paraId="075D0109"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and assistance in the marketing of the off</w:t>
      </w:r>
      <w:r w:rsidR="00D51704">
        <w:rPr>
          <w:rFonts w:ascii="Arial" w:eastAsia="Arial" w:hAnsi="Arial" w:cs="Arial"/>
          <w:sz w:val="24"/>
          <w:szCs w:val="24"/>
        </w:rPr>
        <w:t xml:space="preserve">ering to potential purchasers </w:t>
      </w:r>
      <w:r w:rsidRPr="00D51704">
        <w:rPr>
          <w:rFonts w:ascii="Arial" w:eastAsia="Arial" w:hAnsi="Arial" w:cs="Arial"/>
          <w:sz w:val="24"/>
          <w:szCs w:val="24"/>
        </w:rPr>
        <w:t>of the securities and building a book of demand.</w:t>
      </w:r>
    </w:p>
    <w:p w14:paraId="3FDD06A6"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the creation of an offering syndicate,</w:t>
      </w:r>
      <w:r w:rsidR="00D51704">
        <w:rPr>
          <w:rFonts w:ascii="Arial" w:eastAsia="Arial" w:hAnsi="Arial" w:cs="Arial"/>
          <w:sz w:val="24"/>
          <w:szCs w:val="24"/>
        </w:rPr>
        <w:t xml:space="preserve"> including the appointment of </w:t>
      </w:r>
      <w:r w:rsidRPr="00D51704">
        <w:rPr>
          <w:rFonts w:ascii="Arial" w:eastAsia="Arial" w:hAnsi="Arial" w:cs="Arial"/>
          <w:sz w:val="24"/>
          <w:szCs w:val="24"/>
        </w:rPr>
        <w:t>parties to that syndicate.</w:t>
      </w:r>
    </w:p>
    <w:p w14:paraId="238686B2" w14:textId="77777777" w:rsidR="00D51704" w:rsidRPr="00D51704" w:rsidRDefault="00E673A6" w:rsidP="00D51704">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D51704">
        <w:rPr>
          <w:rFonts w:ascii="Arial" w:eastAsia="Arial" w:hAnsi="Arial" w:cs="Arial"/>
          <w:b/>
          <w:sz w:val="24"/>
          <w:szCs w:val="24"/>
        </w:rPr>
        <w:t>Lot 4 – Advice on and execution of specific debt capital markets transactions (typically referred to as debt capital markets, or DCM)</w:t>
      </w:r>
    </w:p>
    <w:p w14:paraId="7EE61D07" w14:textId="127F73AE" w:rsidR="00D51704" w:rsidRDefault="00E673A6" w:rsidP="00D51704">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D51704">
        <w:rPr>
          <w:rFonts w:ascii="Arial" w:eastAsia="Arial" w:hAnsi="Arial" w:cs="Arial"/>
          <w:sz w:val="24"/>
          <w:szCs w:val="24"/>
        </w:rPr>
        <w:t>Lot 4 relate</w:t>
      </w:r>
      <w:r w:rsidR="005B6196">
        <w:rPr>
          <w:rFonts w:ascii="Arial" w:eastAsia="Arial" w:hAnsi="Arial" w:cs="Arial"/>
          <w:sz w:val="24"/>
          <w:szCs w:val="24"/>
        </w:rPr>
        <w:t>s to advising Buyers</w:t>
      </w:r>
      <w:r w:rsidRPr="00D51704">
        <w:rPr>
          <w:rFonts w:ascii="Arial" w:eastAsia="Arial" w:hAnsi="Arial" w:cs="Arial"/>
          <w:sz w:val="24"/>
          <w:szCs w:val="24"/>
        </w:rPr>
        <w:t xml:space="preserve"> on, and assisting in the execution of, a specific debt capital markets transaction (or transactions).  Such work may be carried out alongside or in parallel with another Supplier(s) providing services under one of the other Framework</w:t>
      </w:r>
      <w:r w:rsidR="00641758">
        <w:rPr>
          <w:rFonts w:ascii="Arial" w:eastAsia="Arial" w:hAnsi="Arial" w:cs="Arial"/>
          <w:sz w:val="24"/>
          <w:szCs w:val="24"/>
        </w:rPr>
        <w:t xml:space="preserve"> Contract</w:t>
      </w:r>
      <w:r w:rsidRPr="00D51704">
        <w:rPr>
          <w:rFonts w:ascii="Arial" w:eastAsia="Arial" w:hAnsi="Arial" w:cs="Arial"/>
          <w:sz w:val="24"/>
          <w:szCs w:val="24"/>
        </w:rPr>
        <w:t xml:space="preserve"> Lots.</w:t>
      </w:r>
    </w:p>
    <w:p w14:paraId="02EE6E06" w14:textId="0779AFD9" w:rsidR="00D51704" w:rsidRPr="00D51704" w:rsidRDefault="00E673A6" w:rsidP="00D51704">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D51704">
        <w:rPr>
          <w:rFonts w:ascii="Arial" w:eastAsia="Arial" w:hAnsi="Arial" w:cs="Arial"/>
          <w:b/>
          <w:sz w:val="24"/>
          <w:szCs w:val="24"/>
        </w:rPr>
        <w:t>Scope of work</w:t>
      </w:r>
      <w:r w:rsidR="005A11A8">
        <w:rPr>
          <w:rFonts w:ascii="Arial" w:eastAsia="Arial" w:hAnsi="Arial" w:cs="Arial"/>
          <w:b/>
          <w:sz w:val="24"/>
          <w:szCs w:val="24"/>
        </w:rPr>
        <w:t xml:space="preserve"> -</w:t>
      </w:r>
      <w:r w:rsidR="00D51704" w:rsidRPr="00D51704">
        <w:rPr>
          <w:rFonts w:ascii="Arial" w:eastAsia="Arial" w:hAnsi="Arial" w:cs="Arial"/>
          <w:b/>
          <w:sz w:val="24"/>
          <w:szCs w:val="24"/>
        </w:rPr>
        <w:t xml:space="preserve"> </w:t>
      </w:r>
      <w:r w:rsidRPr="00D51704">
        <w:rPr>
          <w:rFonts w:ascii="Arial" w:eastAsia="Arial" w:hAnsi="Arial" w:cs="Arial"/>
          <w:b/>
          <w:sz w:val="24"/>
          <w:szCs w:val="24"/>
        </w:rPr>
        <w:t>Core Services</w:t>
      </w:r>
    </w:p>
    <w:p w14:paraId="03F10788" w14:textId="0E7F66A5" w:rsidR="00D51704" w:rsidRDefault="00E673A6" w:rsidP="00D51704">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D51704">
        <w:rPr>
          <w:rFonts w:ascii="Arial" w:eastAsia="Arial" w:hAnsi="Arial" w:cs="Arial"/>
          <w:sz w:val="24"/>
          <w:szCs w:val="24"/>
        </w:rPr>
        <w:t xml:space="preserve">The Supplier will be appointed to provide </w:t>
      </w:r>
      <w:r w:rsidR="005B6196">
        <w:rPr>
          <w:rFonts w:ascii="Arial" w:eastAsia="Arial" w:hAnsi="Arial" w:cs="Arial"/>
          <w:sz w:val="24"/>
          <w:szCs w:val="24"/>
        </w:rPr>
        <w:t>advice to the Buyers</w:t>
      </w:r>
      <w:r w:rsidRPr="00D51704">
        <w:rPr>
          <w:rFonts w:ascii="Arial" w:eastAsia="Arial" w:hAnsi="Arial" w:cs="Arial"/>
          <w:sz w:val="24"/>
          <w:szCs w:val="24"/>
        </w:rPr>
        <w:t xml:space="preserve"> on how best to achieve its policy aims in relation to a specific debt capital markets transaction (or transactions), including private placements, across the full debt product spectrum.  The Supplier will also be appointed </w:t>
      </w:r>
      <w:r w:rsidR="005B6196">
        <w:rPr>
          <w:rFonts w:ascii="Arial" w:eastAsia="Arial" w:hAnsi="Arial" w:cs="Arial"/>
          <w:sz w:val="24"/>
          <w:szCs w:val="24"/>
        </w:rPr>
        <w:t>to assist the Buyers</w:t>
      </w:r>
      <w:r w:rsidRPr="00D51704">
        <w:rPr>
          <w:rFonts w:ascii="Arial" w:eastAsia="Arial" w:hAnsi="Arial" w:cs="Arial"/>
          <w:sz w:val="24"/>
          <w:szCs w:val="24"/>
        </w:rPr>
        <w:t xml:space="preserve"> in the execution of such transaction(s) and the offering of the securities consistent with the advice given to and ac</w:t>
      </w:r>
      <w:r w:rsidR="005B6196">
        <w:rPr>
          <w:rFonts w:ascii="Arial" w:eastAsia="Arial" w:hAnsi="Arial" w:cs="Arial"/>
          <w:sz w:val="24"/>
          <w:szCs w:val="24"/>
        </w:rPr>
        <w:t>cepted by the Buyers</w:t>
      </w:r>
      <w:r w:rsidRPr="00D51704">
        <w:rPr>
          <w:rFonts w:ascii="Arial" w:eastAsia="Arial" w:hAnsi="Arial" w:cs="Arial"/>
          <w:sz w:val="24"/>
          <w:szCs w:val="24"/>
        </w:rPr>
        <w:t>.</w:t>
      </w:r>
    </w:p>
    <w:p w14:paraId="25837CAB" w14:textId="0C5BB633" w:rsidR="00D51704" w:rsidRDefault="00E673A6" w:rsidP="00D51704">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D51704">
        <w:rPr>
          <w:rFonts w:ascii="Arial" w:eastAsia="Arial" w:hAnsi="Arial" w:cs="Arial"/>
          <w:sz w:val="24"/>
          <w:szCs w:val="24"/>
        </w:rPr>
        <w:t xml:space="preserve">The Supplier is expected to be able to provide the following services, as required at the call-off stage, </w:t>
      </w:r>
      <w:r w:rsidR="005B6196">
        <w:rPr>
          <w:rFonts w:ascii="Arial" w:eastAsia="Arial" w:hAnsi="Arial" w:cs="Arial"/>
          <w:sz w:val="24"/>
          <w:szCs w:val="24"/>
        </w:rPr>
        <w:t>to assist the Buyers</w:t>
      </w:r>
      <w:r w:rsidRPr="00D51704">
        <w:rPr>
          <w:rFonts w:ascii="Arial" w:eastAsia="Arial" w:hAnsi="Arial" w:cs="Arial"/>
          <w:sz w:val="24"/>
          <w:szCs w:val="24"/>
        </w:rPr>
        <w:t>, in conjunction with its other professional advisers, in best achieving its stated aims and objectives in relation to the specific debt capital markets transaction:</w:t>
      </w:r>
    </w:p>
    <w:p w14:paraId="7E053CEA"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Strategic, commercial and financial analysis of the subject matter of the</w:t>
      </w:r>
      <w:r w:rsidR="00D51704">
        <w:rPr>
          <w:rFonts w:ascii="Arial" w:eastAsia="Arial" w:hAnsi="Arial" w:cs="Arial"/>
          <w:sz w:val="24"/>
          <w:szCs w:val="24"/>
        </w:rPr>
        <w:t xml:space="preserve"> </w:t>
      </w:r>
      <w:r w:rsidRPr="00D51704">
        <w:rPr>
          <w:rFonts w:ascii="Arial" w:eastAsia="Arial" w:hAnsi="Arial" w:cs="Arial"/>
          <w:sz w:val="24"/>
          <w:szCs w:val="24"/>
        </w:rPr>
        <w:t>transaction.</w:t>
      </w:r>
    </w:p>
    <w:p w14:paraId="0762311B"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Valuation analysis</w:t>
      </w:r>
      <w:r w:rsidR="00D51704">
        <w:rPr>
          <w:rFonts w:ascii="Arial" w:eastAsia="Arial" w:hAnsi="Arial" w:cs="Arial"/>
          <w:sz w:val="24"/>
          <w:szCs w:val="24"/>
        </w:rPr>
        <w:t xml:space="preserve"> and reports of debt securities.</w:t>
      </w:r>
    </w:p>
    <w:p w14:paraId="31FCAEBB"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Independent scrutiny of third party reports, valuations and financial analysis.</w:t>
      </w:r>
    </w:p>
    <w:p w14:paraId="5E119C7E"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Analysis and advice on capital structure in relation to the transaction.</w:t>
      </w:r>
    </w:p>
    <w:p w14:paraId="51C54068"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the appropriate transaction structure and execution process.</w:t>
      </w:r>
    </w:p>
    <w:p w14:paraId="7DB66E27"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market positioning and marketing of the offering, including timing.</w:t>
      </w:r>
    </w:p>
    <w:p w14:paraId="220BDBC4"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and assistance with obtaining ratings of debt securities.</w:t>
      </w:r>
    </w:p>
    <w:p w14:paraId="4F7A9815"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Assessment and testing of current market con</w:t>
      </w:r>
      <w:r w:rsidR="00D51704">
        <w:rPr>
          <w:rFonts w:ascii="Arial" w:eastAsia="Arial" w:hAnsi="Arial" w:cs="Arial"/>
          <w:sz w:val="24"/>
          <w:szCs w:val="24"/>
        </w:rPr>
        <w:t xml:space="preserve">ditions and appetite, and the </w:t>
      </w:r>
      <w:r w:rsidRPr="00D51704">
        <w:rPr>
          <w:rFonts w:ascii="Arial" w:eastAsia="Arial" w:hAnsi="Arial" w:cs="Arial"/>
          <w:sz w:val="24"/>
          <w:szCs w:val="24"/>
        </w:rPr>
        <w:t>likely market response to the transaction.</w:t>
      </w:r>
    </w:p>
    <w:p w14:paraId="00B1E3DE" w14:textId="19FCFFD9"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the strategy and tactics to be adop</w:t>
      </w:r>
      <w:r w:rsidR="005B6196">
        <w:rPr>
          <w:rFonts w:ascii="Arial" w:eastAsia="Arial" w:hAnsi="Arial" w:cs="Arial"/>
          <w:sz w:val="24"/>
          <w:szCs w:val="24"/>
        </w:rPr>
        <w:t>ted by the Buyers</w:t>
      </w:r>
      <w:r w:rsidR="00D51704">
        <w:rPr>
          <w:rFonts w:ascii="Arial" w:eastAsia="Arial" w:hAnsi="Arial" w:cs="Arial"/>
          <w:sz w:val="24"/>
          <w:szCs w:val="24"/>
        </w:rPr>
        <w:t xml:space="preserve"> </w:t>
      </w:r>
      <w:r w:rsidRPr="00D51704">
        <w:rPr>
          <w:rFonts w:ascii="Arial" w:eastAsia="Arial" w:hAnsi="Arial" w:cs="Arial"/>
          <w:sz w:val="24"/>
          <w:szCs w:val="24"/>
        </w:rPr>
        <w:t>vis</w:t>
      </w:r>
      <w:r w:rsidR="00D51704" w:rsidRPr="00D51704">
        <w:rPr>
          <w:rFonts w:ascii="Arial" w:eastAsia="Arial" w:hAnsi="Arial" w:cs="Arial"/>
          <w:sz w:val="24"/>
          <w:szCs w:val="24"/>
        </w:rPr>
        <w:t>-</w:t>
      </w:r>
      <w:r w:rsidRPr="00D51704">
        <w:rPr>
          <w:rFonts w:ascii="Arial" w:eastAsia="Arial" w:hAnsi="Arial" w:cs="Arial"/>
          <w:sz w:val="24"/>
          <w:szCs w:val="24"/>
        </w:rPr>
        <w:t>a-vis stakeholders, the market and other external parties.</w:t>
      </w:r>
    </w:p>
    <w:p w14:paraId="53F98FCE"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 xml:space="preserve">Consideration of the transaction and the advice </w:t>
      </w:r>
      <w:r w:rsidR="00D51704">
        <w:rPr>
          <w:rFonts w:ascii="Arial" w:eastAsia="Arial" w:hAnsi="Arial" w:cs="Arial"/>
          <w:sz w:val="24"/>
          <w:szCs w:val="24"/>
        </w:rPr>
        <w:t xml:space="preserve">given in the wider policy and </w:t>
      </w:r>
      <w:r w:rsidRPr="00D51704">
        <w:rPr>
          <w:rFonts w:ascii="Arial" w:eastAsia="Arial" w:hAnsi="Arial" w:cs="Arial"/>
          <w:sz w:val="24"/>
          <w:szCs w:val="24"/>
        </w:rPr>
        <w:t>value for money context of Government.</w:t>
      </w:r>
    </w:p>
    <w:p w14:paraId="30B57874"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the terms of the transaction and if requ</w:t>
      </w:r>
      <w:r w:rsidR="00D51704">
        <w:rPr>
          <w:rFonts w:ascii="Arial" w:eastAsia="Arial" w:hAnsi="Arial" w:cs="Arial"/>
          <w:sz w:val="24"/>
          <w:szCs w:val="24"/>
        </w:rPr>
        <w:t xml:space="preserve">ested the provision of formal </w:t>
      </w:r>
      <w:r w:rsidRPr="00D51704">
        <w:rPr>
          <w:rFonts w:ascii="Arial" w:eastAsia="Arial" w:hAnsi="Arial" w:cs="Arial"/>
          <w:sz w:val="24"/>
          <w:szCs w:val="24"/>
        </w:rPr>
        <w:t>recommendations.</w:t>
      </w:r>
    </w:p>
    <w:p w14:paraId="22E4A46D"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on and assistance with preparation for the transaction.</w:t>
      </w:r>
    </w:p>
    <w:p w14:paraId="6B07AFC8" w14:textId="77777777" w:rsidR="00D51704" w:rsidRDefault="00E673A6" w:rsidP="00D51704">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Assistance in the preparation/review of documenta</w:t>
      </w:r>
      <w:r w:rsidR="00D51704">
        <w:rPr>
          <w:rFonts w:ascii="Arial" w:eastAsia="Arial" w:hAnsi="Arial" w:cs="Arial"/>
          <w:sz w:val="24"/>
          <w:szCs w:val="24"/>
        </w:rPr>
        <w:t xml:space="preserve">tion for the transaction, for </w:t>
      </w:r>
      <w:r w:rsidRPr="00D51704">
        <w:rPr>
          <w:rFonts w:ascii="Arial" w:eastAsia="Arial" w:hAnsi="Arial" w:cs="Arial"/>
          <w:sz w:val="24"/>
          <w:szCs w:val="24"/>
        </w:rPr>
        <w:t>example the bond prospectus, underwriting agreement, press release, etc.</w:t>
      </w:r>
    </w:p>
    <w:p w14:paraId="387B624E"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D51704">
        <w:rPr>
          <w:rFonts w:ascii="Arial" w:eastAsia="Arial" w:hAnsi="Arial" w:cs="Arial"/>
          <w:sz w:val="24"/>
          <w:szCs w:val="24"/>
        </w:rPr>
        <w:t>Advice in relation to the scope of any due diligence exercise and the interpretation of the results in relation to the transaction.</w:t>
      </w:r>
    </w:p>
    <w:p w14:paraId="03DBD956"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and assistance in the marketing of the offering to potential purchasers of the securitie</w:t>
      </w:r>
      <w:r w:rsidR="00A877DF">
        <w:rPr>
          <w:rFonts w:ascii="Arial" w:eastAsia="Arial" w:hAnsi="Arial" w:cs="Arial"/>
          <w:sz w:val="24"/>
          <w:szCs w:val="24"/>
        </w:rPr>
        <w:t>s and building a book of demand.</w:t>
      </w:r>
    </w:p>
    <w:p w14:paraId="121932B0"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creation of an offering syndicate,</w:t>
      </w:r>
      <w:r w:rsidR="00A877DF">
        <w:rPr>
          <w:rFonts w:ascii="Arial" w:eastAsia="Arial" w:hAnsi="Arial" w:cs="Arial"/>
          <w:sz w:val="24"/>
          <w:szCs w:val="24"/>
        </w:rPr>
        <w:t xml:space="preserve"> including the appointment of </w:t>
      </w:r>
      <w:r w:rsidRPr="00A877DF">
        <w:rPr>
          <w:rFonts w:ascii="Arial" w:eastAsia="Arial" w:hAnsi="Arial" w:cs="Arial"/>
          <w:sz w:val="24"/>
          <w:szCs w:val="24"/>
        </w:rPr>
        <w:t>parties to that syndicate.</w:t>
      </w:r>
    </w:p>
    <w:p w14:paraId="4D2D0C8E"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Managing and/or participating in an offering syndicate.</w:t>
      </w:r>
    </w:p>
    <w:p w14:paraId="06E65EAE" w14:textId="77777777"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Advice on the sizing and pricing of the offering, bo</w:t>
      </w:r>
      <w:r w:rsidR="00A877DF">
        <w:rPr>
          <w:rFonts w:ascii="Arial" w:eastAsia="Arial" w:hAnsi="Arial" w:cs="Arial"/>
          <w:sz w:val="24"/>
          <w:szCs w:val="24"/>
        </w:rPr>
        <w:t xml:space="preserve">th prior to and following the </w:t>
      </w:r>
      <w:r w:rsidRPr="00A877DF">
        <w:rPr>
          <w:rFonts w:ascii="Arial" w:eastAsia="Arial" w:hAnsi="Arial" w:cs="Arial"/>
          <w:sz w:val="24"/>
          <w:szCs w:val="24"/>
        </w:rPr>
        <w:t>book build, and allocation of the final offering across the book of demand.</w:t>
      </w:r>
    </w:p>
    <w:p w14:paraId="1655F49E"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Settlement of the transaction.</w:t>
      </w:r>
    </w:p>
    <w:p w14:paraId="2C6E4E11"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Underwriting of the offering, in line with market norms.</w:t>
      </w:r>
    </w:p>
    <w:p w14:paraId="5FD55A3E" w14:textId="32673B6B" w:rsidR="00A877DF" w:rsidRDefault="005B619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Pr>
          <w:rFonts w:ascii="Arial" w:eastAsia="Arial" w:hAnsi="Arial" w:cs="Arial"/>
          <w:sz w:val="24"/>
          <w:szCs w:val="24"/>
        </w:rPr>
        <w:t>Support the Buyers</w:t>
      </w:r>
      <w:r w:rsidR="00E673A6" w:rsidRPr="00A877DF">
        <w:rPr>
          <w:rFonts w:ascii="Arial" w:eastAsia="Arial" w:hAnsi="Arial" w:cs="Arial"/>
          <w:sz w:val="24"/>
          <w:szCs w:val="24"/>
        </w:rPr>
        <w:t>’ legal advisers i</w:t>
      </w:r>
      <w:r w:rsidR="00A877DF">
        <w:rPr>
          <w:rFonts w:ascii="Arial" w:eastAsia="Arial" w:hAnsi="Arial" w:cs="Arial"/>
          <w:sz w:val="24"/>
          <w:szCs w:val="24"/>
        </w:rPr>
        <w:t xml:space="preserve">n relation to their advice on </w:t>
      </w:r>
      <w:r w:rsidR="00E673A6" w:rsidRPr="00A877DF">
        <w:rPr>
          <w:rFonts w:ascii="Arial" w:eastAsia="Arial" w:hAnsi="Arial" w:cs="Arial"/>
          <w:sz w:val="24"/>
          <w:szCs w:val="24"/>
        </w:rPr>
        <w:t>the financial regulatory aspects of the transactio</w:t>
      </w:r>
      <w:r w:rsidR="00A877DF">
        <w:rPr>
          <w:rFonts w:ascii="Arial" w:eastAsia="Arial" w:hAnsi="Arial" w:cs="Arial"/>
          <w:sz w:val="24"/>
          <w:szCs w:val="24"/>
        </w:rPr>
        <w:t xml:space="preserve">n, liaising with the relevant </w:t>
      </w:r>
      <w:r w:rsidR="00E673A6" w:rsidRPr="00A877DF">
        <w:rPr>
          <w:rFonts w:ascii="Arial" w:eastAsia="Arial" w:hAnsi="Arial" w:cs="Arial"/>
          <w:sz w:val="24"/>
          <w:szCs w:val="24"/>
        </w:rPr>
        <w:t>regulatory bodies (for example the UKLA and FCA) and providing/seeking</w:t>
      </w:r>
      <w:r w:rsidR="00A877DF">
        <w:rPr>
          <w:rFonts w:ascii="Arial" w:eastAsia="Arial" w:hAnsi="Arial" w:cs="Arial"/>
          <w:sz w:val="24"/>
          <w:szCs w:val="24"/>
        </w:rPr>
        <w:t xml:space="preserve"> </w:t>
      </w:r>
      <w:r w:rsidR="00E673A6" w:rsidRPr="00A877DF">
        <w:rPr>
          <w:rFonts w:ascii="Arial" w:eastAsia="Arial" w:hAnsi="Arial" w:cs="Arial"/>
          <w:sz w:val="24"/>
          <w:szCs w:val="24"/>
        </w:rPr>
        <w:t>relevant approvals.</w:t>
      </w:r>
    </w:p>
    <w:p w14:paraId="1FA9B058"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Assistance with obtaining the relevant authoris</w:t>
      </w:r>
      <w:r w:rsidR="00A877DF">
        <w:rPr>
          <w:rFonts w:ascii="Arial" w:eastAsia="Arial" w:hAnsi="Arial" w:cs="Arial"/>
          <w:sz w:val="24"/>
          <w:szCs w:val="24"/>
        </w:rPr>
        <w:t xml:space="preserve">ations, approvals or consents </w:t>
      </w:r>
      <w:r w:rsidRPr="00A877DF">
        <w:rPr>
          <w:rFonts w:ascii="Arial" w:eastAsia="Arial" w:hAnsi="Arial" w:cs="Arial"/>
          <w:sz w:val="24"/>
          <w:szCs w:val="24"/>
        </w:rPr>
        <w:t>for the transaction.</w:t>
      </w:r>
    </w:p>
    <w:p w14:paraId="7E4FB611"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appointment of other profes</w:t>
      </w:r>
      <w:r w:rsidR="00A877DF">
        <w:rPr>
          <w:rFonts w:ascii="Arial" w:eastAsia="Arial" w:hAnsi="Arial" w:cs="Arial"/>
          <w:sz w:val="24"/>
          <w:szCs w:val="24"/>
        </w:rPr>
        <w:t>sional advisers and contractors.</w:t>
      </w:r>
    </w:p>
    <w:p w14:paraId="20816A5A"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Supervision and coordination of the work of ot</w:t>
      </w:r>
      <w:r w:rsidR="00A877DF">
        <w:rPr>
          <w:rFonts w:ascii="Arial" w:eastAsia="Arial" w:hAnsi="Arial" w:cs="Arial"/>
          <w:sz w:val="24"/>
          <w:szCs w:val="24"/>
        </w:rPr>
        <w:t xml:space="preserve">her professional advisers and </w:t>
      </w:r>
      <w:r w:rsidRPr="00A877DF">
        <w:rPr>
          <w:rFonts w:ascii="Arial" w:eastAsia="Arial" w:hAnsi="Arial" w:cs="Arial"/>
          <w:sz w:val="24"/>
          <w:szCs w:val="24"/>
        </w:rPr>
        <w:t>contractors to ensure that they meet ag</w:t>
      </w:r>
      <w:r w:rsidR="00A877DF">
        <w:rPr>
          <w:rFonts w:ascii="Arial" w:eastAsia="Arial" w:hAnsi="Arial" w:cs="Arial"/>
          <w:sz w:val="24"/>
          <w:szCs w:val="24"/>
        </w:rPr>
        <w:t>reed deadlines and deliverables.</w:t>
      </w:r>
    </w:p>
    <w:p w14:paraId="4949789D"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Preparation of timetables of events, liaison with other parties and process management of the execution of the transaction.</w:t>
      </w:r>
    </w:p>
    <w:p w14:paraId="1709A432" w14:textId="77777777" w:rsidR="00A877DF" w:rsidRPr="00A877DF" w:rsidRDefault="00E673A6" w:rsidP="00A877DF">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A877DF">
        <w:rPr>
          <w:rFonts w:ascii="Arial" w:eastAsia="Arial" w:hAnsi="Arial" w:cs="Arial"/>
          <w:b/>
          <w:sz w:val="24"/>
          <w:szCs w:val="24"/>
        </w:rPr>
        <w:t>Lot 5 – Specialist retail offer advice and execution in relation to specific capital markets transaction</w:t>
      </w:r>
      <w:r w:rsidR="00A877DF">
        <w:rPr>
          <w:rFonts w:ascii="Arial" w:eastAsia="Arial" w:hAnsi="Arial" w:cs="Arial"/>
          <w:b/>
          <w:sz w:val="24"/>
          <w:szCs w:val="24"/>
        </w:rPr>
        <w:t>.</w:t>
      </w:r>
    </w:p>
    <w:p w14:paraId="72F50824" w14:textId="3E85A0CB"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Lot 5 relate</w:t>
      </w:r>
      <w:r w:rsidR="005B6196">
        <w:rPr>
          <w:rFonts w:ascii="Arial" w:eastAsia="Arial" w:hAnsi="Arial" w:cs="Arial"/>
          <w:sz w:val="24"/>
          <w:szCs w:val="24"/>
        </w:rPr>
        <w:t>s to advising Buyers</w:t>
      </w:r>
      <w:r w:rsidRPr="00A877DF">
        <w:rPr>
          <w:rFonts w:ascii="Arial" w:eastAsia="Arial" w:hAnsi="Arial" w:cs="Arial"/>
          <w:sz w:val="24"/>
          <w:szCs w:val="24"/>
        </w:rPr>
        <w:t xml:space="preserve"> on, and assisting in the execution of, the retail offer element of a specific capital markets transaction (or transactions).  Such work is expected to be carried out alongside another Supplier(s) providing services under Lot 3 or 4. Such work may also be carried out alongside or in parallel with another Supplier(s) providing services under one of the other Framework </w:t>
      </w:r>
      <w:r w:rsidR="00641758">
        <w:rPr>
          <w:rFonts w:ascii="Arial" w:eastAsia="Arial" w:hAnsi="Arial" w:cs="Arial"/>
          <w:sz w:val="24"/>
          <w:szCs w:val="24"/>
        </w:rPr>
        <w:t xml:space="preserve">Contract </w:t>
      </w:r>
      <w:r w:rsidRPr="00A877DF">
        <w:rPr>
          <w:rFonts w:ascii="Arial" w:eastAsia="Arial" w:hAnsi="Arial" w:cs="Arial"/>
          <w:sz w:val="24"/>
          <w:szCs w:val="24"/>
        </w:rPr>
        <w:t>Lots.</w:t>
      </w:r>
    </w:p>
    <w:p w14:paraId="5AD26DB5" w14:textId="557FA4B8" w:rsidR="00A877DF" w:rsidRP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b/>
          <w:sz w:val="24"/>
          <w:szCs w:val="24"/>
        </w:rPr>
        <w:t>S</w:t>
      </w:r>
      <w:r w:rsidR="00A877DF" w:rsidRPr="00A877DF">
        <w:rPr>
          <w:rFonts w:ascii="Arial" w:eastAsia="Arial" w:hAnsi="Arial" w:cs="Arial"/>
          <w:b/>
          <w:sz w:val="24"/>
          <w:szCs w:val="24"/>
        </w:rPr>
        <w:t xml:space="preserve">cope of work </w:t>
      </w:r>
      <w:r w:rsidR="005A11A8">
        <w:rPr>
          <w:rFonts w:ascii="Arial" w:eastAsia="Arial" w:hAnsi="Arial" w:cs="Arial"/>
          <w:b/>
          <w:sz w:val="24"/>
          <w:szCs w:val="24"/>
        </w:rPr>
        <w:t xml:space="preserve">- </w:t>
      </w:r>
      <w:r w:rsidRPr="00A877DF">
        <w:rPr>
          <w:rFonts w:ascii="Arial" w:eastAsia="Arial" w:hAnsi="Arial" w:cs="Arial"/>
          <w:b/>
          <w:sz w:val="24"/>
          <w:szCs w:val="24"/>
        </w:rPr>
        <w:t>Core Services</w:t>
      </w:r>
    </w:p>
    <w:p w14:paraId="4C658106" w14:textId="1CB178C1"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 xml:space="preserve">The Supplier will be appointed to provide </w:t>
      </w:r>
      <w:r w:rsidR="005B6196">
        <w:rPr>
          <w:rFonts w:ascii="Arial" w:eastAsia="Arial" w:hAnsi="Arial" w:cs="Arial"/>
          <w:sz w:val="24"/>
          <w:szCs w:val="24"/>
        </w:rPr>
        <w:t>advice to the Buyers</w:t>
      </w:r>
      <w:r w:rsidRPr="00A877DF">
        <w:rPr>
          <w:rFonts w:ascii="Arial" w:eastAsia="Arial" w:hAnsi="Arial" w:cs="Arial"/>
          <w:sz w:val="24"/>
          <w:szCs w:val="24"/>
        </w:rPr>
        <w:t xml:space="preserve"> on how best to achieve its policy aims in relation to the retail offer element of a specific capital markets transaction (or transactions).  The Supplier will also be appointed to a</w:t>
      </w:r>
      <w:r w:rsidR="005B6196">
        <w:rPr>
          <w:rFonts w:ascii="Arial" w:eastAsia="Arial" w:hAnsi="Arial" w:cs="Arial"/>
          <w:sz w:val="24"/>
          <w:szCs w:val="24"/>
        </w:rPr>
        <w:t>ssist the Buyers</w:t>
      </w:r>
      <w:r w:rsidRPr="00A877DF">
        <w:rPr>
          <w:rFonts w:ascii="Arial" w:eastAsia="Arial" w:hAnsi="Arial" w:cs="Arial"/>
          <w:sz w:val="24"/>
          <w:szCs w:val="24"/>
        </w:rPr>
        <w:t xml:space="preserve"> in the execution of the retail offer element of such transaction(s) and the offering of the securities to retail investors, directly and/or through financial intermediaries, consistent with the advice given to and accepted by t</w:t>
      </w:r>
      <w:r w:rsidR="005B6196">
        <w:rPr>
          <w:rFonts w:ascii="Arial" w:eastAsia="Arial" w:hAnsi="Arial" w:cs="Arial"/>
          <w:sz w:val="24"/>
          <w:szCs w:val="24"/>
        </w:rPr>
        <w:t>he Buyers</w:t>
      </w:r>
      <w:r w:rsidRPr="00A877DF">
        <w:rPr>
          <w:rFonts w:ascii="Arial" w:eastAsia="Arial" w:hAnsi="Arial" w:cs="Arial"/>
          <w:sz w:val="24"/>
          <w:szCs w:val="24"/>
        </w:rPr>
        <w:t>.</w:t>
      </w:r>
    </w:p>
    <w:p w14:paraId="2267E3D7" w14:textId="614A4E4E"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 xml:space="preserve">The Supplier is expected to be able to provide the following services, as required at the call-off stage, </w:t>
      </w:r>
      <w:r w:rsidR="005B6196">
        <w:rPr>
          <w:rFonts w:ascii="Arial" w:eastAsia="Arial" w:hAnsi="Arial" w:cs="Arial"/>
          <w:sz w:val="24"/>
          <w:szCs w:val="24"/>
        </w:rPr>
        <w:t>to assist the Buyers</w:t>
      </w:r>
      <w:r w:rsidRPr="00A877DF">
        <w:rPr>
          <w:rFonts w:ascii="Arial" w:eastAsia="Arial" w:hAnsi="Arial" w:cs="Arial"/>
          <w:sz w:val="24"/>
          <w:szCs w:val="24"/>
        </w:rPr>
        <w:t>, in conjunction with its other professional advisers and the Supplier(s) leading the capital markets transaction, in best achieving its stated aims and objectives in relation to the retail offer element of the specific capital markets transaction:</w:t>
      </w:r>
    </w:p>
    <w:p w14:paraId="7C9AA010"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suitability, or otherwise, of a retail offer element to the transaction.</w:t>
      </w:r>
    </w:p>
    <w:p w14:paraId="17FAD8F0"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Consideration of the retail offer element of the transaction and the advice given in the wider policy and value for money context of Government.</w:t>
      </w:r>
    </w:p>
    <w:p w14:paraId="5683F171"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appropriate structure, distribution mechanism, marketing, timetable and design of the retail offer, including</w:t>
      </w:r>
      <w:r w:rsidR="00A877DF">
        <w:rPr>
          <w:rFonts w:ascii="Arial" w:eastAsia="Arial" w:hAnsi="Arial" w:cs="Arial"/>
          <w:sz w:val="24"/>
          <w:szCs w:val="24"/>
        </w:rPr>
        <w:t xml:space="preserve"> on-line or by post offerings </w:t>
      </w:r>
      <w:r w:rsidRPr="00A877DF">
        <w:rPr>
          <w:rFonts w:ascii="Arial" w:eastAsia="Arial" w:hAnsi="Arial" w:cs="Arial"/>
          <w:sz w:val="24"/>
          <w:szCs w:val="24"/>
        </w:rPr>
        <w:t>direct to the public.</w:t>
      </w:r>
    </w:p>
    <w:p w14:paraId="1E74C65C"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Formal recommendations.</w:t>
      </w:r>
    </w:p>
    <w:p w14:paraId="5D1BC4C9"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and assistance with p</w:t>
      </w:r>
      <w:r w:rsidR="00A877DF">
        <w:rPr>
          <w:rFonts w:ascii="Arial" w:eastAsia="Arial" w:hAnsi="Arial" w:cs="Arial"/>
          <w:sz w:val="24"/>
          <w:szCs w:val="24"/>
        </w:rPr>
        <w:t>reparation for the retail offer.</w:t>
      </w:r>
    </w:p>
    <w:p w14:paraId="4E3B2901"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Assistance in the preparation/review of documentat</w:t>
      </w:r>
      <w:r w:rsidR="00A877DF">
        <w:rPr>
          <w:rFonts w:ascii="Arial" w:eastAsia="Arial" w:hAnsi="Arial" w:cs="Arial"/>
          <w:sz w:val="24"/>
          <w:szCs w:val="24"/>
        </w:rPr>
        <w:t xml:space="preserve">ion for the retail offer, for </w:t>
      </w:r>
      <w:r w:rsidRPr="00A877DF">
        <w:rPr>
          <w:rFonts w:ascii="Arial" w:eastAsia="Arial" w:hAnsi="Arial" w:cs="Arial"/>
          <w:sz w:val="24"/>
          <w:szCs w:val="24"/>
        </w:rPr>
        <w:t>example a prospectus, press release, etc.</w:t>
      </w:r>
    </w:p>
    <w:p w14:paraId="0B9F82C3"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and assistance in the marketing of the retail offering directly to the public and/or through financial intermediaries.</w:t>
      </w:r>
    </w:p>
    <w:p w14:paraId="2066F8CF"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sizing of the retail element of the t</w:t>
      </w:r>
      <w:r w:rsidR="00A877DF">
        <w:rPr>
          <w:rFonts w:ascii="Arial" w:eastAsia="Arial" w:hAnsi="Arial" w:cs="Arial"/>
          <w:sz w:val="24"/>
          <w:szCs w:val="24"/>
        </w:rPr>
        <w:t xml:space="preserve">ransaction, both prior to and </w:t>
      </w:r>
      <w:r w:rsidRPr="00A877DF">
        <w:rPr>
          <w:rFonts w:ascii="Arial" w:eastAsia="Arial" w:hAnsi="Arial" w:cs="Arial"/>
          <w:sz w:val="24"/>
          <w:szCs w:val="24"/>
        </w:rPr>
        <w:t>following the book build.</w:t>
      </w:r>
    </w:p>
    <w:p w14:paraId="4EF45D94"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settlement of the retail offer.</w:t>
      </w:r>
    </w:p>
    <w:p w14:paraId="09F9D98E"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appointment of other professiona</w:t>
      </w:r>
      <w:r w:rsidR="00A877DF">
        <w:rPr>
          <w:rFonts w:ascii="Arial" w:eastAsia="Arial" w:hAnsi="Arial" w:cs="Arial"/>
          <w:sz w:val="24"/>
          <w:szCs w:val="24"/>
        </w:rPr>
        <w:t xml:space="preserve">l advisers and contractors in </w:t>
      </w:r>
      <w:r w:rsidRPr="00A877DF">
        <w:rPr>
          <w:rFonts w:ascii="Arial" w:eastAsia="Arial" w:hAnsi="Arial" w:cs="Arial"/>
          <w:sz w:val="24"/>
          <w:szCs w:val="24"/>
        </w:rPr>
        <w:t>relation to the retail offer.</w:t>
      </w:r>
    </w:p>
    <w:p w14:paraId="3856C43C"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Supervision and coordination of the work of ot</w:t>
      </w:r>
      <w:r w:rsidR="00A877DF">
        <w:rPr>
          <w:rFonts w:ascii="Arial" w:eastAsia="Arial" w:hAnsi="Arial" w:cs="Arial"/>
          <w:sz w:val="24"/>
          <w:szCs w:val="24"/>
        </w:rPr>
        <w:t xml:space="preserve">her professional advisers and </w:t>
      </w:r>
      <w:r w:rsidRPr="00A877DF">
        <w:rPr>
          <w:rFonts w:ascii="Arial" w:eastAsia="Arial" w:hAnsi="Arial" w:cs="Arial"/>
          <w:sz w:val="24"/>
          <w:szCs w:val="24"/>
        </w:rPr>
        <w:t>contractors in relation to the retail offer to ensure that they meet agreed</w:t>
      </w:r>
      <w:r w:rsidR="00A877DF">
        <w:rPr>
          <w:rFonts w:ascii="Arial" w:eastAsia="Arial" w:hAnsi="Arial" w:cs="Arial"/>
          <w:sz w:val="24"/>
          <w:szCs w:val="24"/>
        </w:rPr>
        <w:t xml:space="preserve"> </w:t>
      </w:r>
      <w:r w:rsidRPr="00A877DF">
        <w:rPr>
          <w:rFonts w:ascii="Arial" w:eastAsia="Arial" w:hAnsi="Arial" w:cs="Arial"/>
          <w:sz w:val="24"/>
          <w:szCs w:val="24"/>
        </w:rPr>
        <w:t>deadlines and deliverables.</w:t>
      </w:r>
    </w:p>
    <w:p w14:paraId="705FAF94" w14:textId="77777777" w:rsidR="00A877DF" w:rsidRPr="00A877DF" w:rsidRDefault="00E673A6" w:rsidP="00A877DF">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A877DF">
        <w:rPr>
          <w:rFonts w:ascii="Arial" w:eastAsia="Arial" w:hAnsi="Arial" w:cs="Arial"/>
          <w:b/>
          <w:sz w:val="24"/>
          <w:szCs w:val="24"/>
        </w:rPr>
        <w:t xml:space="preserve">Lot 6 - Specialist corporate finance advice in relation to the infrastructure sector </w:t>
      </w:r>
    </w:p>
    <w:p w14:paraId="1A3554A1" w14:textId="277669A2"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Lot 6 relates to the provision of specialist corporate fina</w:t>
      </w:r>
      <w:r w:rsidR="005B6196">
        <w:rPr>
          <w:rFonts w:ascii="Arial" w:eastAsia="Arial" w:hAnsi="Arial" w:cs="Arial"/>
          <w:sz w:val="24"/>
          <w:szCs w:val="24"/>
        </w:rPr>
        <w:t>nce advice to Buyers</w:t>
      </w:r>
      <w:r w:rsidRPr="00A877DF">
        <w:rPr>
          <w:rFonts w:ascii="Arial" w:eastAsia="Arial" w:hAnsi="Arial" w:cs="Arial"/>
          <w:sz w:val="24"/>
          <w:szCs w:val="24"/>
        </w:rPr>
        <w:t xml:space="preserve"> in relation to the infrastructure sector that may be related to a specific transaction. Such work may be carried out alongside or in parallel with another Supplier(s) providing services under one of the other Framework</w:t>
      </w:r>
      <w:r w:rsidR="00641758">
        <w:rPr>
          <w:rFonts w:ascii="Arial" w:eastAsia="Arial" w:hAnsi="Arial" w:cs="Arial"/>
          <w:sz w:val="24"/>
          <w:szCs w:val="24"/>
        </w:rPr>
        <w:t xml:space="preserve"> Contract</w:t>
      </w:r>
      <w:r w:rsidRPr="00A877DF">
        <w:rPr>
          <w:rFonts w:ascii="Arial" w:eastAsia="Arial" w:hAnsi="Arial" w:cs="Arial"/>
          <w:sz w:val="24"/>
          <w:szCs w:val="24"/>
        </w:rPr>
        <w:t xml:space="preserve"> Lots.</w:t>
      </w:r>
    </w:p>
    <w:p w14:paraId="571B42D2" w14:textId="150D1E12" w:rsidR="00A877DF" w:rsidRP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b/>
          <w:sz w:val="24"/>
          <w:szCs w:val="24"/>
        </w:rPr>
        <w:t>Scope of work</w:t>
      </w:r>
      <w:r w:rsidR="005A11A8">
        <w:rPr>
          <w:rFonts w:ascii="Arial" w:eastAsia="Arial" w:hAnsi="Arial" w:cs="Arial"/>
          <w:b/>
          <w:sz w:val="24"/>
          <w:szCs w:val="24"/>
        </w:rPr>
        <w:t xml:space="preserve"> -</w:t>
      </w:r>
      <w:r w:rsidR="00A877DF" w:rsidRPr="00A877DF">
        <w:rPr>
          <w:rFonts w:ascii="Arial" w:eastAsia="Arial" w:hAnsi="Arial" w:cs="Arial"/>
          <w:b/>
          <w:sz w:val="24"/>
          <w:szCs w:val="24"/>
        </w:rPr>
        <w:t xml:space="preserve"> </w:t>
      </w:r>
      <w:r w:rsidRPr="00A877DF">
        <w:rPr>
          <w:rFonts w:ascii="Arial" w:eastAsia="Arial" w:hAnsi="Arial" w:cs="Arial"/>
          <w:b/>
          <w:sz w:val="24"/>
          <w:szCs w:val="24"/>
        </w:rPr>
        <w:t>Core Services</w:t>
      </w:r>
    </w:p>
    <w:p w14:paraId="2E639D0B" w14:textId="445A30F3"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 xml:space="preserve">The Supplier will be appointed to provide specialist corporate finance advice in relation to the infrastructure </w:t>
      </w:r>
      <w:r w:rsidR="005B6196">
        <w:rPr>
          <w:rFonts w:ascii="Arial" w:eastAsia="Arial" w:hAnsi="Arial" w:cs="Arial"/>
          <w:sz w:val="24"/>
          <w:szCs w:val="24"/>
        </w:rPr>
        <w:t>sector to the Buyers</w:t>
      </w:r>
      <w:r w:rsidRPr="00A877DF">
        <w:rPr>
          <w:rFonts w:ascii="Arial" w:eastAsia="Arial" w:hAnsi="Arial" w:cs="Arial"/>
          <w:sz w:val="24"/>
          <w:szCs w:val="24"/>
        </w:rPr>
        <w:t>. Advice may consist of the development, appraisal or execution of suitable strategies, policies and options for the infrastructure sector, including the provision of research, technical or market analysis. It could concern the development, financing or procurement of complex projects in the infrastructure sector (including, but not limited to, Public-Private Partnership (PPP), Private Finance Initiative (PFI), Private Finance 2 (PF2), outsourcing or shared services).  Alternatively, it could require option appraisal, feasibility studies, valuation, due diligence or deal execution in connection with Government-owned assets.</w:t>
      </w:r>
    </w:p>
    <w:p w14:paraId="01E5AF10" w14:textId="04E535E4" w:rsidR="00A877DF" w:rsidRDefault="00E673A6" w:rsidP="00A877DF">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A877DF">
        <w:rPr>
          <w:rFonts w:ascii="Arial" w:eastAsia="Arial" w:hAnsi="Arial" w:cs="Arial"/>
          <w:sz w:val="24"/>
          <w:szCs w:val="24"/>
        </w:rPr>
        <w:t xml:space="preserve">The Supplier is expected to be able to provide the following services, as required at the call-off stage, </w:t>
      </w:r>
      <w:r w:rsidR="005B6196">
        <w:rPr>
          <w:rFonts w:ascii="Arial" w:eastAsia="Arial" w:hAnsi="Arial" w:cs="Arial"/>
          <w:sz w:val="24"/>
          <w:szCs w:val="24"/>
        </w:rPr>
        <w:t>to assist the Buyers</w:t>
      </w:r>
      <w:r w:rsidRPr="00A877DF">
        <w:rPr>
          <w:rFonts w:ascii="Arial" w:eastAsia="Arial" w:hAnsi="Arial" w:cs="Arial"/>
          <w:sz w:val="24"/>
          <w:szCs w:val="24"/>
        </w:rPr>
        <w:t>, in conjunction with its other professional advisers, in best achieving its stated aims and objectives in relation to a given project or specific transaction:</w:t>
      </w:r>
    </w:p>
    <w:p w14:paraId="607B7312"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financing of major capital investment projects and programmes (including corporate balance sheet financing and project finance).</w:t>
      </w:r>
    </w:p>
    <w:p w14:paraId="7AA26C8C"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 xml:space="preserve">Provision of commercial input into policy formulation. </w:t>
      </w:r>
    </w:p>
    <w:p w14:paraId="7D880CDB"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infrastructure financing in economically</w:t>
      </w:r>
      <w:r w:rsidR="00A877DF">
        <w:rPr>
          <w:rFonts w:ascii="Arial" w:eastAsia="Arial" w:hAnsi="Arial" w:cs="Arial"/>
          <w:sz w:val="24"/>
          <w:szCs w:val="24"/>
        </w:rPr>
        <w:t xml:space="preserve"> regulated sectors, including </w:t>
      </w:r>
      <w:r w:rsidRPr="00A877DF">
        <w:rPr>
          <w:rFonts w:ascii="Arial" w:eastAsia="Arial" w:hAnsi="Arial" w:cs="Arial"/>
          <w:sz w:val="24"/>
          <w:szCs w:val="24"/>
        </w:rPr>
        <w:t>financing aspects of regulatory policy.</w:t>
      </w:r>
    </w:p>
    <w:p w14:paraId="1BC6F0B8"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Valuation analysis and reports.</w:t>
      </w:r>
    </w:p>
    <w:p w14:paraId="06BA30BE"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Independent scrutiny of third party valuations and financial analysis.</w:t>
      </w:r>
    </w:p>
    <w:p w14:paraId="79AC1FEA"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Capital structure analysis and advice on the structuring or restructuring of debt and equity financing, including refinancing of existing debt facilities.</w:t>
      </w:r>
    </w:p>
    <w:p w14:paraId="761C4AE5"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Assessment and testing of current market conditions including the c</w:t>
      </w:r>
      <w:r w:rsidR="00A877DF">
        <w:rPr>
          <w:rFonts w:ascii="Arial" w:eastAsia="Arial" w:hAnsi="Arial" w:cs="Arial"/>
          <w:sz w:val="24"/>
          <w:szCs w:val="24"/>
        </w:rPr>
        <w:t xml:space="preserve">apability, </w:t>
      </w:r>
      <w:r w:rsidRPr="00A877DF">
        <w:rPr>
          <w:rFonts w:ascii="Arial" w:eastAsia="Arial" w:hAnsi="Arial" w:cs="Arial"/>
          <w:sz w:val="24"/>
          <w:szCs w:val="24"/>
        </w:rPr>
        <w:t>capacity and appetite of debt and equity providers to lend to or invest in infrastructure assets.</w:t>
      </w:r>
    </w:p>
    <w:p w14:paraId="44DA7CF9"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 xml:space="preserve">Value for money assessment, risk analysis </w:t>
      </w:r>
      <w:r w:rsidR="00A877DF">
        <w:rPr>
          <w:rFonts w:ascii="Arial" w:eastAsia="Arial" w:hAnsi="Arial" w:cs="Arial"/>
          <w:sz w:val="24"/>
          <w:szCs w:val="24"/>
        </w:rPr>
        <w:t xml:space="preserve">and use of Government balance </w:t>
      </w:r>
      <w:r w:rsidRPr="00A877DF">
        <w:rPr>
          <w:rFonts w:ascii="Arial" w:eastAsia="Arial" w:hAnsi="Arial" w:cs="Arial"/>
          <w:sz w:val="24"/>
          <w:szCs w:val="24"/>
        </w:rPr>
        <w:t>sheet.</w:t>
      </w:r>
    </w:p>
    <w:p w14:paraId="19D17EC6"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Consideration of the options available, any speci</w:t>
      </w:r>
      <w:r w:rsidR="00A877DF">
        <w:rPr>
          <w:rFonts w:ascii="Arial" w:eastAsia="Arial" w:hAnsi="Arial" w:cs="Arial"/>
          <w:sz w:val="24"/>
          <w:szCs w:val="24"/>
        </w:rPr>
        <w:t xml:space="preserve">fic transaction and in either </w:t>
      </w:r>
      <w:r w:rsidRPr="00A877DF">
        <w:rPr>
          <w:rFonts w:ascii="Arial" w:eastAsia="Arial" w:hAnsi="Arial" w:cs="Arial"/>
          <w:sz w:val="24"/>
          <w:szCs w:val="24"/>
        </w:rPr>
        <w:t>case the advice given in the wider policy and value for money context of Government.</w:t>
      </w:r>
    </w:p>
    <w:p w14:paraId="4238966B" w14:textId="1B11F17A"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which option(s) best meet the stated aims and objectives of the</w:t>
      </w:r>
      <w:r w:rsidR="00A877DF">
        <w:rPr>
          <w:rFonts w:ascii="Arial" w:eastAsia="Arial" w:hAnsi="Arial" w:cs="Arial"/>
          <w:sz w:val="24"/>
          <w:szCs w:val="24"/>
        </w:rPr>
        <w:t xml:space="preserve"> </w:t>
      </w:r>
      <w:r w:rsidR="00641758">
        <w:rPr>
          <w:rFonts w:ascii="Arial" w:eastAsia="Arial" w:hAnsi="Arial" w:cs="Arial"/>
          <w:sz w:val="24"/>
          <w:szCs w:val="24"/>
        </w:rPr>
        <w:t xml:space="preserve">Buyer </w:t>
      </w:r>
      <w:r w:rsidRPr="00A877DF">
        <w:rPr>
          <w:rFonts w:ascii="Arial" w:eastAsia="Arial" w:hAnsi="Arial" w:cs="Arial"/>
          <w:sz w:val="24"/>
          <w:szCs w:val="24"/>
        </w:rPr>
        <w:t>in relation to the project.</w:t>
      </w:r>
    </w:p>
    <w:p w14:paraId="7EEE8806" w14:textId="77777777" w:rsidR="00A877DF" w:rsidRDefault="00E673A6" w:rsidP="00A877DF">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Advice on the terms of any transaction.</w:t>
      </w:r>
    </w:p>
    <w:p w14:paraId="78FF9EB8"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A877DF">
        <w:rPr>
          <w:rFonts w:ascii="Arial" w:eastAsia="Arial" w:hAnsi="Arial" w:cs="Arial"/>
          <w:sz w:val="24"/>
          <w:szCs w:val="24"/>
        </w:rPr>
        <w:t>If requested, the provision of formal recommendations.</w:t>
      </w:r>
    </w:p>
    <w:p w14:paraId="43D4BEE1"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on the strategy and tactics to be adopted i</w:t>
      </w:r>
      <w:r w:rsidR="00E36F8D">
        <w:rPr>
          <w:rFonts w:ascii="Arial" w:eastAsia="Arial" w:hAnsi="Arial" w:cs="Arial"/>
          <w:sz w:val="24"/>
          <w:szCs w:val="24"/>
        </w:rPr>
        <w:t xml:space="preserve">n relation to a given project </w:t>
      </w:r>
      <w:r w:rsidRPr="00E36F8D">
        <w:rPr>
          <w:rFonts w:ascii="Arial" w:eastAsia="Arial" w:hAnsi="Arial" w:cs="Arial"/>
          <w:sz w:val="24"/>
          <w:szCs w:val="24"/>
        </w:rPr>
        <w:t xml:space="preserve">or transaction vis-a-vis stakeholders, counterparties and other external </w:t>
      </w:r>
      <w:r w:rsidR="00E36F8D">
        <w:rPr>
          <w:rFonts w:ascii="Arial" w:eastAsia="Arial" w:hAnsi="Arial" w:cs="Arial"/>
          <w:sz w:val="24"/>
          <w:szCs w:val="24"/>
        </w:rPr>
        <w:t>parties.</w:t>
      </w:r>
    </w:p>
    <w:p w14:paraId="40CA2EE8"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on, and assistance with, the preparation fo</w:t>
      </w:r>
      <w:r w:rsidR="00E36F8D">
        <w:rPr>
          <w:rFonts w:ascii="Arial" w:eastAsia="Arial" w:hAnsi="Arial" w:cs="Arial"/>
          <w:sz w:val="24"/>
          <w:szCs w:val="24"/>
        </w:rPr>
        <w:t xml:space="preserve">r any specific transaction or </w:t>
      </w:r>
      <w:r w:rsidRPr="00E36F8D">
        <w:rPr>
          <w:rFonts w:ascii="Arial" w:eastAsia="Arial" w:hAnsi="Arial" w:cs="Arial"/>
          <w:sz w:val="24"/>
          <w:szCs w:val="24"/>
        </w:rPr>
        <w:t>other action resulting from a project.</w:t>
      </w:r>
    </w:p>
    <w:p w14:paraId="574E674B"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Assistance with obtaining any relevant authoris</w:t>
      </w:r>
      <w:r w:rsidR="00E36F8D">
        <w:rPr>
          <w:rFonts w:ascii="Arial" w:eastAsia="Arial" w:hAnsi="Arial" w:cs="Arial"/>
          <w:sz w:val="24"/>
          <w:szCs w:val="24"/>
        </w:rPr>
        <w:t xml:space="preserve">ations, approvals or consents </w:t>
      </w:r>
      <w:r w:rsidRPr="00E36F8D">
        <w:rPr>
          <w:rFonts w:ascii="Arial" w:eastAsia="Arial" w:hAnsi="Arial" w:cs="Arial"/>
          <w:sz w:val="24"/>
          <w:szCs w:val="24"/>
        </w:rPr>
        <w:t>in relation to the project.</w:t>
      </w:r>
    </w:p>
    <w:p w14:paraId="33854DDA"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 xml:space="preserve">Advice on the appropriate structure and process, </w:t>
      </w:r>
      <w:r w:rsidR="00E36F8D">
        <w:rPr>
          <w:rFonts w:ascii="Arial" w:eastAsia="Arial" w:hAnsi="Arial" w:cs="Arial"/>
          <w:sz w:val="24"/>
          <w:szCs w:val="24"/>
        </w:rPr>
        <w:t xml:space="preserve">including timing, in relation </w:t>
      </w:r>
      <w:r w:rsidRPr="00E36F8D">
        <w:rPr>
          <w:rFonts w:ascii="Arial" w:eastAsia="Arial" w:hAnsi="Arial" w:cs="Arial"/>
          <w:sz w:val="24"/>
          <w:szCs w:val="24"/>
        </w:rPr>
        <w:t>to any specific transaction or other action resulting from a project.</w:t>
      </w:r>
    </w:p>
    <w:p w14:paraId="22B5E3C2"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Assistance in the preparation of tender docume</w:t>
      </w:r>
      <w:r w:rsidR="00E36F8D">
        <w:rPr>
          <w:rFonts w:ascii="Arial" w:eastAsia="Arial" w:hAnsi="Arial" w:cs="Arial"/>
          <w:sz w:val="24"/>
          <w:szCs w:val="24"/>
        </w:rPr>
        <w:t xml:space="preserve">ntation, financial modelling, </w:t>
      </w:r>
      <w:r w:rsidRPr="00E36F8D">
        <w:rPr>
          <w:rFonts w:ascii="Arial" w:eastAsia="Arial" w:hAnsi="Arial" w:cs="Arial"/>
          <w:sz w:val="24"/>
          <w:szCs w:val="24"/>
        </w:rPr>
        <w:t xml:space="preserve">bid evaluation and contract negotiation support. </w:t>
      </w:r>
    </w:p>
    <w:p w14:paraId="085AE2B8"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Assistance in the preparation/review of documentation for any specific transaction or other action resulting from the project, for example an information memorandum, prospectus, underwriting agreement, sale and purchase agreement, press release, etc.</w:t>
      </w:r>
    </w:p>
    <w:p w14:paraId="2AF6E7EB"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and assistance in meetings and negotia</w:t>
      </w:r>
      <w:r w:rsidR="00E36F8D">
        <w:rPr>
          <w:rFonts w:ascii="Arial" w:eastAsia="Arial" w:hAnsi="Arial" w:cs="Arial"/>
          <w:sz w:val="24"/>
          <w:szCs w:val="24"/>
        </w:rPr>
        <w:t xml:space="preserve">tions with counterparties and </w:t>
      </w:r>
      <w:r w:rsidRPr="00E36F8D">
        <w:rPr>
          <w:rFonts w:ascii="Arial" w:eastAsia="Arial" w:hAnsi="Arial" w:cs="Arial"/>
          <w:sz w:val="24"/>
          <w:szCs w:val="24"/>
        </w:rPr>
        <w:t>their professional advisers.</w:t>
      </w:r>
    </w:p>
    <w:p w14:paraId="0266A642"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and assistance in negotiations w</w:t>
      </w:r>
      <w:r w:rsidR="00E36F8D">
        <w:rPr>
          <w:rFonts w:ascii="Arial" w:eastAsia="Arial" w:hAnsi="Arial" w:cs="Arial"/>
          <w:sz w:val="24"/>
          <w:szCs w:val="24"/>
        </w:rPr>
        <w:t>ith potential finance providers.</w:t>
      </w:r>
    </w:p>
    <w:p w14:paraId="520C3256"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in relation to the scope of any due diligence exercise and the</w:t>
      </w:r>
      <w:r w:rsidR="00E36F8D">
        <w:rPr>
          <w:rFonts w:ascii="Arial" w:eastAsia="Arial" w:hAnsi="Arial" w:cs="Arial"/>
          <w:sz w:val="24"/>
          <w:szCs w:val="24"/>
        </w:rPr>
        <w:t xml:space="preserve"> </w:t>
      </w:r>
      <w:r w:rsidRPr="00E36F8D">
        <w:rPr>
          <w:rFonts w:ascii="Arial" w:eastAsia="Arial" w:hAnsi="Arial" w:cs="Arial"/>
          <w:sz w:val="24"/>
          <w:szCs w:val="24"/>
        </w:rPr>
        <w:t>interpretation of the results in relation to the ter</w:t>
      </w:r>
      <w:r w:rsidR="00E36F8D">
        <w:rPr>
          <w:rFonts w:ascii="Arial" w:eastAsia="Arial" w:hAnsi="Arial" w:cs="Arial"/>
          <w:sz w:val="24"/>
          <w:szCs w:val="24"/>
        </w:rPr>
        <w:t xml:space="preserve">ms of the transaction and the </w:t>
      </w:r>
      <w:r w:rsidRPr="00E36F8D">
        <w:rPr>
          <w:rFonts w:ascii="Arial" w:eastAsia="Arial" w:hAnsi="Arial" w:cs="Arial"/>
          <w:sz w:val="24"/>
          <w:szCs w:val="24"/>
        </w:rPr>
        <w:t>negotiation t</w:t>
      </w:r>
      <w:r w:rsidR="00E36F8D">
        <w:rPr>
          <w:rFonts w:ascii="Arial" w:eastAsia="Arial" w:hAnsi="Arial" w:cs="Arial"/>
          <w:sz w:val="24"/>
          <w:szCs w:val="24"/>
        </w:rPr>
        <w:t>hereof.</w:t>
      </w:r>
    </w:p>
    <w:p w14:paraId="0BF63C3B" w14:textId="6D50333A" w:rsidR="00E36F8D" w:rsidRDefault="005B619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Pr>
          <w:rFonts w:ascii="Arial" w:eastAsia="Arial" w:hAnsi="Arial" w:cs="Arial"/>
          <w:sz w:val="24"/>
          <w:szCs w:val="24"/>
        </w:rPr>
        <w:t>Support the Buyers</w:t>
      </w:r>
      <w:r w:rsidR="00E673A6" w:rsidRPr="00E36F8D">
        <w:rPr>
          <w:rFonts w:ascii="Arial" w:eastAsia="Arial" w:hAnsi="Arial" w:cs="Arial"/>
          <w:sz w:val="24"/>
          <w:szCs w:val="24"/>
        </w:rPr>
        <w:t>’ legal advisers i</w:t>
      </w:r>
      <w:r w:rsidR="00E36F8D">
        <w:rPr>
          <w:rFonts w:ascii="Arial" w:eastAsia="Arial" w:hAnsi="Arial" w:cs="Arial"/>
          <w:sz w:val="24"/>
          <w:szCs w:val="24"/>
        </w:rPr>
        <w:t xml:space="preserve">n relation to their advice on </w:t>
      </w:r>
      <w:r w:rsidR="00E673A6" w:rsidRPr="00E36F8D">
        <w:rPr>
          <w:rFonts w:ascii="Arial" w:eastAsia="Arial" w:hAnsi="Arial" w:cs="Arial"/>
          <w:sz w:val="24"/>
          <w:szCs w:val="24"/>
        </w:rPr>
        <w:t>the financial regulatory aspects of any transaction</w:t>
      </w:r>
      <w:r w:rsidR="00E36F8D">
        <w:rPr>
          <w:rFonts w:ascii="Arial" w:eastAsia="Arial" w:hAnsi="Arial" w:cs="Arial"/>
          <w:sz w:val="24"/>
          <w:szCs w:val="24"/>
        </w:rPr>
        <w:t xml:space="preserve">s, liaising with the relevant </w:t>
      </w:r>
      <w:r w:rsidR="00E673A6" w:rsidRPr="00E36F8D">
        <w:rPr>
          <w:rFonts w:ascii="Arial" w:eastAsia="Arial" w:hAnsi="Arial" w:cs="Arial"/>
          <w:sz w:val="24"/>
          <w:szCs w:val="24"/>
        </w:rPr>
        <w:t>regulatory bodies (for example, the UKLA, F</w:t>
      </w:r>
      <w:r w:rsidR="00E36F8D">
        <w:rPr>
          <w:rFonts w:ascii="Arial" w:eastAsia="Arial" w:hAnsi="Arial" w:cs="Arial"/>
          <w:sz w:val="24"/>
          <w:szCs w:val="24"/>
        </w:rPr>
        <w:t xml:space="preserve">CA and the Takeover Panel) and </w:t>
      </w:r>
      <w:r w:rsidR="00E673A6" w:rsidRPr="00E36F8D">
        <w:rPr>
          <w:rFonts w:ascii="Arial" w:eastAsia="Arial" w:hAnsi="Arial" w:cs="Arial"/>
          <w:sz w:val="24"/>
          <w:szCs w:val="24"/>
        </w:rPr>
        <w:t>providing/seeking any relevant approvals.</w:t>
      </w:r>
    </w:p>
    <w:p w14:paraId="565296CE"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on the appointment of other professiona</w:t>
      </w:r>
      <w:r w:rsidR="00E36F8D">
        <w:rPr>
          <w:rFonts w:ascii="Arial" w:eastAsia="Arial" w:hAnsi="Arial" w:cs="Arial"/>
          <w:sz w:val="24"/>
          <w:szCs w:val="24"/>
        </w:rPr>
        <w:t xml:space="preserve">l advisers and contractors in </w:t>
      </w:r>
      <w:r w:rsidRPr="00E36F8D">
        <w:rPr>
          <w:rFonts w:ascii="Arial" w:eastAsia="Arial" w:hAnsi="Arial" w:cs="Arial"/>
          <w:sz w:val="24"/>
          <w:szCs w:val="24"/>
        </w:rPr>
        <w:t>relation to a project or transaction.</w:t>
      </w:r>
    </w:p>
    <w:p w14:paraId="1D615941"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on the appointment of other Suppliers to execute any specific transaction or other action resulting from a pro</w:t>
      </w:r>
      <w:r w:rsidR="00E36F8D">
        <w:rPr>
          <w:rFonts w:ascii="Arial" w:eastAsia="Arial" w:hAnsi="Arial" w:cs="Arial"/>
          <w:sz w:val="24"/>
          <w:szCs w:val="24"/>
        </w:rPr>
        <w:t xml:space="preserve">ject, including the scope and </w:t>
      </w:r>
      <w:r w:rsidRPr="00E36F8D">
        <w:rPr>
          <w:rFonts w:ascii="Arial" w:eastAsia="Arial" w:hAnsi="Arial" w:cs="Arial"/>
          <w:sz w:val="24"/>
          <w:szCs w:val="24"/>
        </w:rPr>
        <w:t>terms of such appointment.</w:t>
      </w:r>
    </w:p>
    <w:p w14:paraId="4F8C26EA"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Supervision and coordination of the work of other professional advisers, Suppliers and contractors to ensure that they meet agreed deadlines and deliverables.</w:t>
      </w:r>
    </w:p>
    <w:p w14:paraId="7D09EBC2"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Advice on and assistance with the oversight a</w:t>
      </w:r>
      <w:r w:rsidR="00E36F8D">
        <w:rPr>
          <w:rFonts w:ascii="Arial" w:eastAsia="Arial" w:hAnsi="Arial" w:cs="Arial"/>
          <w:sz w:val="24"/>
          <w:szCs w:val="24"/>
        </w:rPr>
        <w:t xml:space="preserve">nd challenge of any Suppliers </w:t>
      </w:r>
      <w:r w:rsidRPr="00E36F8D">
        <w:rPr>
          <w:rFonts w:ascii="Arial" w:eastAsia="Arial" w:hAnsi="Arial" w:cs="Arial"/>
          <w:sz w:val="24"/>
          <w:szCs w:val="24"/>
        </w:rPr>
        <w:t xml:space="preserve">engaged to execute any specific transaction or </w:t>
      </w:r>
      <w:r w:rsidR="00E36F8D">
        <w:rPr>
          <w:rFonts w:ascii="Arial" w:eastAsia="Arial" w:hAnsi="Arial" w:cs="Arial"/>
          <w:sz w:val="24"/>
          <w:szCs w:val="24"/>
        </w:rPr>
        <w:t xml:space="preserve">other action resulting from a </w:t>
      </w:r>
      <w:r w:rsidRPr="00E36F8D">
        <w:rPr>
          <w:rFonts w:ascii="Arial" w:eastAsia="Arial" w:hAnsi="Arial" w:cs="Arial"/>
          <w:sz w:val="24"/>
          <w:szCs w:val="24"/>
        </w:rPr>
        <w:t>project.</w:t>
      </w:r>
    </w:p>
    <w:p w14:paraId="194FDF47"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Preparation of timetables of events, liaison with other parties and process management of the project</w:t>
      </w:r>
      <w:r w:rsidR="00E36F8D">
        <w:rPr>
          <w:rFonts w:ascii="Arial" w:eastAsia="Arial" w:hAnsi="Arial" w:cs="Arial"/>
          <w:sz w:val="24"/>
          <w:szCs w:val="24"/>
        </w:rPr>
        <w:t>.</w:t>
      </w:r>
    </w:p>
    <w:p w14:paraId="4509EC47" w14:textId="77777777" w:rsidR="00E36F8D" w:rsidRPr="00E36F8D" w:rsidRDefault="00E673A6" w:rsidP="00E36F8D">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b/>
          <w:sz w:val="24"/>
          <w:szCs w:val="24"/>
        </w:rPr>
        <w:t xml:space="preserve">Lot 7 - Specialist corporate finance advice in relation to portfolios of, or discreet, financial assets </w:t>
      </w:r>
    </w:p>
    <w:p w14:paraId="13FAE163" w14:textId="04BF362F" w:rsidR="00E36F8D" w:rsidRDefault="00E673A6" w:rsidP="00E36F8D">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E36F8D">
        <w:rPr>
          <w:rFonts w:ascii="Arial" w:eastAsia="Arial" w:hAnsi="Arial" w:cs="Arial"/>
          <w:sz w:val="24"/>
          <w:szCs w:val="24"/>
        </w:rPr>
        <w:t>Lot 7 relates to the provision of specialist corporate fina</w:t>
      </w:r>
      <w:r w:rsidR="005B6196">
        <w:rPr>
          <w:rFonts w:ascii="Arial" w:eastAsia="Arial" w:hAnsi="Arial" w:cs="Arial"/>
          <w:sz w:val="24"/>
          <w:szCs w:val="24"/>
        </w:rPr>
        <w:t>nce advice to Buyers</w:t>
      </w:r>
      <w:r w:rsidRPr="00E36F8D">
        <w:rPr>
          <w:rFonts w:ascii="Arial" w:eastAsia="Arial" w:hAnsi="Arial" w:cs="Arial"/>
          <w:sz w:val="24"/>
          <w:szCs w:val="24"/>
        </w:rPr>
        <w:t xml:space="preserve"> in relation to portfolios of, or discreet, financial assets that may be related to a specific transaction and will be separate to the execution of any specific transaction.  Such execution, where relevant, would be carried out by the same or another Supplier(s) under one of the other Framework </w:t>
      </w:r>
      <w:r w:rsidR="00641758">
        <w:rPr>
          <w:rFonts w:ascii="Arial" w:eastAsia="Arial" w:hAnsi="Arial" w:cs="Arial"/>
          <w:sz w:val="24"/>
          <w:szCs w:val="24"/>
        </w:rPr>
        <w:t xml:space="preserve">Contract </w:t>
      </w:r>
      <w:r w:rsidRPr="00E36F8D">
        <w:rPr>
          <w:rFonts w:ascii="Arial" w:eastAsia="Arial" w:hAnsi="Arial" w:cs="Arial"/>
          <w:sz w:val="24"/>
          <w:szCs w:val="24"/>
        </w:rPr>
        <w:t>Lots.</w:t>
      </w:r>
    </w:p>
    <w:p w14:paraId="1B461C17" w14:textId="63F032E5" w:rsidR="00E36F8D" w:rsidRPr="00E36F8D" w:rsidRDefault="00E673A6" w:rsidP="00E36F8D">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E36F8D">
        <w:rPr>
          <w:rFonts w:ascii="Arial" w:eastAsia="Arial" w:hAnsi="Arial" w:cs="Arial"/>
          <w:b/>
          <w:sz w:val="24"/>
          <w:szCs w:val="24"/>
        </w:rPr>
        <w:t xml:space="preserve">Scope of work </w:t>
      </w:r>
      <w:r w:rsidR="005A11A8">
        <w:rPr>
          <w:rFonts w:ascii="Arial" w:eastAsia="Arial" w:hAnsi="Arial" w:cs="Arial"/>
          <w:b/>
          <w:sz w:val="24"/>
          <w:szCs w:val="24"/>
        </w:rPr>
        <w:t xml:space="preserve">- </w:t>
      </w:r>
      <w:r w:rsidRPr="00E36F8D">
        <w:rPr>
          <w:rFonts w:ascii="Arial" w:eastAsia="Arial" w:hAnsi="Arial" w:cs="Arial"/>
          <w:b/>
          <w:sz w:val="24"/>
          <w:szCs w:val="24"/>
        </w:rPr>
        <w:t>Core Services</w:t>
      </w:r>
    </w:p>
    <w:p w14:paraId="71E35300" w14:textId="154C85B6" w:rsidR="00E36F8D" w:rsidRDefault="00E673A6" w:rsidP="00E36F8D">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E36F8D">
        <w:rPr>
          <w:rFonts w:ascii="Arial" w:eastAsia="Arial" w:hAnsi="Arial" w:cs="Arial"/>
          <w:sz w:val="24"/>
          <w:szCs w:val="24"/>
        </w:rPr>
        <w:t>The Supplier will be app</w:t>
      </w:r>
      <w:r w:rsidR="005B6196">
        <w:rPr>
          <w:rFonts w:ascii="Arial" w:eastAsia="Arial" w:hAnsi="Arial" w:cs="Arial"/>
          <w:sz w:val="24"/>
          <w:szCs w:val="24"/>
        </w:rPr>
        <w:t>ointed by the Buyers</w:t>
      </w:r>
      <w:r w:rsidRPr="00E36F8D">
        <w:rPr>
          <w:rFonts w:ascii="Arial" w:eastAsia="Arial" w:hAnsi="Arial" w:cs="Arial"/>
          <w:sz w:val="24"/>
          <w:szCs w:val="24"/>
        </w:rPr>
        <w:t xml:space="preserve"> to undertake specialist analysis of complex portfolios of, or discreet, financial assets in relation to portfolio optimisation, risk management and the potential acquisition, disposal, wind down or restructuring of such portfolios or discreet assets, and </w:t>
      </w:r>
      <w:r w:rsidR="005B6196">
        <w:rPr>
          <w:rFonts w:ascii="Arial" w:eastAsia="Arial" w:hAnsi="Arial" w:cs="Arial"/>
          <w:sz w:val="24"/>
          <w:szCs w:val="24"/>
        </w:rPr>
        <w:t>to advise the Buyers</w:t>
      </w:r>
      <w:r w:rsidRPr="00E36F8D">
        <w:rPr>
          <w:rFonts w:ascii="Arial" w:eastAsia="Arial" w:hAnsi="Arial" w:cs="Arial"/>
          <w:sz w:val="24"/>
          <w:szCs w:val="24"/>
        </w:rPr>
        <w:t xml:space="preserve"> on the options available and appropriate strategies and actions to best meet its stated policy aims.</w:t>
      </w:r>
    </w:p>
    <w:p w14:paraId="706794D8" w14:textId="3216F65D" w:rsidR="00E36F8D" w:rsidRDefault="00E673A6" w:rsidP="00E36F8D">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E36F8D">
        <w:rPr>
          <w:rFonts w:ascii="Arial" w:eastAsia="Arial" w:hAnsi="Arial" w:cs="Arial"/>
          <w:sz w:val="24"/>
          <w:szCs w:val="24"/>
        </w:rPr>
        <w:t xml:space="preserve">The Supplier is expected to be able to provide the following services, as required at the call-off stage, </w:t>
      </w:r>
      <w:r w:rsidR="005B6196">
        <w:rPr>
          <w:rFonts w:ascii="Arial" w:eastAsia="Arial" w:hAnsi="Arial" w:cs="Arial"/>
          <w:sz w:val="24"/>
          <w:szCs w:val="24"/>
        </w:rPr>
        <w:t>to assist the Buyers</w:t>
      </w:r>
      <w:r w:rsidRPr="00E36F8D">
        <w:rPr>
          <w:rFonts w:ascii="Arial" w:eastAsia="Arial" w:hAnsi="Arial" w:cs="Arial"/>
          <w:sz w:val="24"/>
          <w:szCs w:val="24"/>
        </w:rPr>
        <w:t>, in conjunction with its other professional advisers, in best achieving its stated aims and objectives in relation to the project:</w:t>
      </w:r>
    </w:p>
    <w:p w14:paraId="01A618D7"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Analysis and valuation of financial assets and portfolios thereof.</w:t>
      </w:r>
    </w:p>
    <w:p w14:paraId="7CE17061"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Valuation reports.</w:t>
      </w:r>
    </w:p>
    <w:p w14:paraId="46EAFAA4"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Independent scrutiny of third party valuations and financial analysis.</w:t>
      </w:r>
    </w:p>
    <w:p w14:paraId="4BB649B7"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Assessment and analysis of the options availabl</w:t>
      </w:r>
      <w:r w:rsidR="00E36F8D">
        <w:rPr>
          <w:rFonts w:ascii="Arial" w:eastAsia="Arial" w:hAnsi="Arial" w:cs="Arial"/>
          <w:sz w:val="24"/>
          <w:szCs w:val="24"/>
        </w:rPr>
        <w:t xml:space="preserve">e for portfolio optimisation, </w:t>
      </w:r>
      <w:r w:rsidRPr="00E36F8D">
        <w:rPr>
          <w:rFonts w:ascii="Arial" w:eastAsia="Arial" w:hAnsi="Arial" w:cs="Arial"/>
          <w:sz w:val="24"/>
          <w:szCs w:val="24"/>
        </w:rPr>
        <w:t xml:space="preserve">including but not limited to: </w:t>
      </w:r>
    </w:p>
    <w:p w14:paraId="6B303D25" w14:textId="77777777" w:rsidR="00E36F8D" w:rsidRDefault="00E673A6" w:rsidP="00E36F8D">
      <w:pPr>
        <w:pStyle w:val="ListParagraph"/>
        <w:numPr>
          <w:ilvl w:val="4"/>
          <w:numId w:val="5"/>
        </w:numPr>
        <w:tabs>
          <w:tab w:val="left" w:pos="284"/>
          <w:tab w:val="left" w:pos="2410"/>
        </w:tabs>
        <w:spacing w:before="240" w:after="240" w:line="240" w:lineRule="auto"/>
        <w:ind w:firstLine="178"/>
        <w:rPr>
          <w:rFonts w:ascii="Arial" w:eastAsia="Arial" w:hAnsi="Arial" w:cs="Arial"/>
          <w:sz w:val="24"/>
          <w:szCs w:val="24"/>
        </w:rPr>
      </w:pPr>
      <w:r w:rsidRPr="00E36F8D">
        <w:rPr>
          <w:rFonts w:ascii="Arial" w:eastAsia="Arial" w:hAnsi="Arial" w:cs="Arial"/>
          <w:sz w:val="24"/>
          <w:szCs w:val="24"/>
        </w:rPr>
        <w:t>asset allocation, diversification and rebalancing;</w:t>
      </w:r>
    </w:p>
    <w:p w14:paraId="2DB34C60" w14:textId="77777777" w:rsidR="00E36F8D" w:rsidRDefault="00E673A6" w:rsidP="00E36F8D">
      <w:pPr>
        <w:pStyle w:val="ListParagraph"/>
        <w:numPr>
          <w:ilvl w:val="4"/>
          <w:numId w:val="5"/>
        </w:numPr>
        <w:tabs>
          <w:tab w:val="left" w:pos="284"/>
          <w:tab w:val="left" w:pos="2410"/>
        </w:tabs>
        <w:spacing w:before="240" w:after="240" w:line="240" w:lineRule="auto"/>
        <w:ind w:firstLine="178"/>
        <w:rPr>
          <w:rFonts w:ascii="Arial" w:eastAsia="Arial" w:hAnsi="Arial" w:cs="Arial"/>
          <w:sz w:val="24"/>
          <w:szCs w:val="24"/>
        </w:rPr>
      </w:pPr>
      <w:r w:rsidRPr="00E36F8D">
        <w:rPr>
          <w:rFonts w:ascii="Times New Roman" w:eastAsia="Times New Roman" w:hAnsi="Times New Roman"/>
          <w:sz w:val="14"/>
          <w:szCs w:val="14"/>
        </w:rPr>
        <w:t xml:space="preserve"> </w:t>
      </w:r>
      <w:r w:rsidRPr="00E36F8D">
        <w:rPr>
          <w:rFonts w:ascii="Arial" w:eastAsia="Arial" w:hAnsi="Arial" w:cs="Arial"/>
          <w:sz w:val="24"/>
          <w:szCs w:val="24"/>
        </w:rPr>
        <w:t>portfolio hedging services;</w:t>
      </w:r>
    </w:p>
    <w:p w14:paraId="2B4B80BB" w14:textId="77777777" w:rsidR="00E36F8D" w:rsidRDefault="00E673A6" w:rsidP="00E36F8D">
      <w:pPr>
        <w:pStyle w:val="ListParagraph"/>
        <w:numPr>
          <w:ilvl w:val="4"/>
          <w:numId w:val="5"/>
        </w:numPr>
        <w:tabs>
          <w:tab w:val="left" w:pos="284"/>
          <w:tab w:val="left" w:pos="2410"/>
        </w:tabs>
        <w:spacing w:before="240" w:after="240" w:line="240" w:lineRule="auto"/>
        <w:ind w:firstLine="178"/>
        <w:rPr>
          <w:rFonts w:ascii="Arial" w:eastAsia="Arial" w:hAnsi="Arial" w:cs="Arial"/>
          <w:sz w:val="24"/>
          <w:szCs w:val="24"/>
        </w:rPr>
      </w:pPr>
      <w:r w:rsidRPr="00E36F8D">
        <w:rPr>
          <w:rFonts w:ascii="Arial" w:eastAsia="Arial" w:hAnsi="Arial" w:cs="Arial"/>
          <w:sz w:val="24"/>
          <w:szCs w:val="24"/>
        </w:rPr>
        <w:t>scenario analysis; and</w:t>
      </w:r>
    </w:p>
    <w:p w14:paraId="0886123B" w14:textId="77777777" w:rsidR="00E36F8D" w:rsidRDefault="00E36F8D" w:rsidP="00E36F8D">
      <w:pPr>
        <w:pStyle w:val="ListParagraph"/>
        <w:numPr>
          <w:ilvl w:val="4"/>
          <w:numId w:val="5"/>
        </w:numPr>
        <w:tabs>
          <w:tab w:val="left" w:pos="284"/>
          <w:tab w:val="left" w:pos="2410"/>
        </w:tabs>
        <w:spacing w:before="240" w:after="240" w:line="240" w:lineRule="auto"/>
        <w:ind w:firstLine="178"/>
        <w:rPr>
          <w:rFonts w:ascii="Arial" w:eastAsia="Arial" w:hAnsi="Arial" w:cs="Arial"/>
          <w:sz w:val="24"/>
          <w:szCs w:val="24"/>
        </w:rPr>
      </w:pPr>
      <w:r>
        <w:rPr>
          <w:rFonts w:ascii="Arial" w:eastAsia="Arial" w:hAnsi="Arial" w:cs="Arial"/>
          <w:sz w:val="24"/>
          <w:szCs w:val="24"/>
        </w:rPr>
        <w:t>stress testing.</w:t>
      </w:r>
    </w:p>
    <w:p w14:paraId="66D0E24B"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Assessment and testing of current market conditions.</w:t>
      </w:r>
    </w:p>
    <w:p w14:paraId="1E1A427E"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Consideration of the options available in the wid</w:t>
      </w:r>
      <w:r w:rsidR="00E36F8D">
        <w:rPr>
          <w:rFonts w:ascii="Arial" w:eastAsia="Arial" w:hAnsi="Arial" w:cs="Arial"/>
          <w:sz w:val="24"/>
          <w:szCs w:val="24"/>
        </w:rPr>
        <w:t xml:space="preserve">er policy and value for money </w:t>
      </w:r>
      <w:r w:rsidRPr="00E36F8D">
        <w:rPr>
          <w:rFonts w:ascii="Arial" w:eastAsia="Arial" w:hAnsi="Arial" w:cs="Arial"/>
          <w:sz w:val="24"/>
          <w:szCs w:val="24"/>
        </w:rPr>
        <w:t>context of Government.</w:t>
      </w:r>
    </w:p>
    <w:p w14:paraId="1B219E07" w14:textId="0F95527C"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 xml:space="preserve">Advice on which option(s) best meet the stated aims and objectives of the </w:t>
      </w:r>
      <w:r w:rsidR="00641758">
        <w:rPr>
          <w:rFonts w:ascii="Arial" w:eastAsia="Arial" w:hAnsi="Arial" w:cs="Arial"/>
          <w:sz w:val="24"/>
          <w:szCs w:val="24"/>
        </w:rPr>
        <w:t>Buyer</w:t>
      </w:r>
      <w:r w:rsidRPr="00E36F8D">
        <w:rPr>
          <w:rFonts w:ascii="Arial" w:eastAsia="Arial" w:hAnsi="Arial" w:cs="Arial"/>
          <w:sz w:val="24"/>
          <w:szCs w:val="24"/>
        </w:rPr>
        <w:t xml:space="preserve"> and what actions, if any, should be pursued to deliver this.</w:t>
      </w:r>
    </w:p>
    <w:p w14:paraId="0BBFCF3A"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Analysis and advice on risk management and mitigation strategies.</w:t>
      </w:r>
    </w:p>
    <w:p w14:paraId="459861C1"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Development, analysis and advice on financial asset related emergency</w:t>
      </w:r>
      <w:r w:rsidR="00E36F8D">
        <w:rPr>
          <w:rFonts w:ascii="Arial" w:eastAsia="Arial" w:hAnsi="Arial" w:cs="Arial"/>
          <w:sz w:val="24"/>
          <w:szCs w:val="24"/>
        </w:rPr>
        <w:t xml:space="preserve"> </w:t>
      </w:r>
      <w:r w:rsidRPr="00E36F8D">
        <w:rPr>
          <w:rFonts w:ascii="Arial" w:eastAsia="Arial" w:hAnsi="Arial" w:cs="Arial"/>
          <w:sz w:val="24"/>
          <w:szCs w:val="24"/>
        </w:rPr>
        <w:t>r</w:t>
      </w:r>
      <w:r w:rsidR="00E36F8D">
        <w:rPr>
          <w:rFonts w:ascii="Arial" w:eastAsia="Arial" w:hAnsi="Arial" w:cs="Arial"/>
          <w:sz w:val="24"/>
          <w:szCs w:val="24"/>
        </w:rPr>
        <w:t>esponse strategies and options.</w:t>
      </w:r>
    </w:p>
    <w:p w14:paraId="0DE0B3D5" w14:textId="77777777" w:rsid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sz w:val="24"/>
          <w:szCs w:val="24"/>
        </w:rPr>
      </w:pPr>
      <w:r w:rsidRPr="00E36F8D">
        <w:rPr>
          <w:rFonts w:ascii="Arial" w:eastAsia="Arial" w:hAnsi="Arial" w:cs="Arial"/>
          <w:sz w:val="24"/>
          <w:szCs w:val="24"/>
        </w:rPr>
        <w:t>Formal recommendations.</w:t>
      </w:r>
    </w:p>
    <w:p w14:paraId="6993E16D" w14:textId="77777777" w:rsidR="00E36F8D" w:rsidRPr="00E36F8D" w:rsidRDefault="00E673A6" w:rsidP="00E36F8D">
      <w:pPr>
        <w:pStyle w:val="ListParagraph"/>
        <w:numPr>
          <w:ilvl w:val="3"/>
          <w:numId w:val="5"/>
        </w:numPr>
        <w:tabs>
          <w:tab w:val="left" w:pos="284"/>
          <w:tab w:val="left" w:pos="2410"/>
        </w:tabs>
        <w:spacing w:before="240" w:after="240" w:line="240" w:lineRule="auto"/>
        <w:ind w:left="2410" w:hanging="992"/>
        <w:rPr>
          <w:rFonts w:ascii="Arial" w:eastAsia="Arial" w:hAnsi="Arial" w:cs="Arial"/>
          <w:b/>
          <w:sz w:val="24"/>
          <w:szCs w:val="24"/>
        </w:rPr>
      </w:pPr>
      <w:r w:rsidRPr="00E36F8D">
        <w:rPr>
          <w:rFonts w:ascii="Arial" w:eastAsia="Arial" w:hAnsi="Arial" w:cs="Arial"/>
          <w:sz w:val="24"/>
          <w:szCs w:val="24"/>
        </w:rPr>
        <w:t xml:space="preserve">Input into other reviews being undertaken for asset related </w:t>
      </w:r>
      <w:r w:rsidRPr="005A11A8">
        <w:rPr>
          <w:rFonts w:ascii="Arial" w:eastAsia="Arial" w:hAnsi="Arial" w:cs="Arial"/>
          <w:sz w:val="24"/>
          <w:szCs w:val="24"/>
        </w:rPr>
        <w:t>special studies.</w:t>
      </w:r>
    </w:p>
    <w:p w14:paraId="3D059AE3" w14:textId="77777777" w:rsidR="00E36F8D" w:rsidRPr="00E36F8D" w:rsidRDefault="00E673A6" w:rsidP="00E36F8D">
      <w:pPr>
        <w:pStyle w:val="ListParagraph"/>
        <w:numPr>
          <w:ilvl w:val="0"/>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b/>
          <w:sz w:val="24"/>
          <w:szCs w:val="24"/>
        </w:rPr>
        <w:t>Buyer Specific Social Value Requirements</w:t>
      </w:r>
    </w:p>
    <w:p w14:paraId="77038F4A" w14:textId="41DC68CF" w:rsidR="00E36F8D" w:rsidRDefault="00E673A6" w:rsidP="00E36F8D">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sz w:val="24"/>
          <w:szCs w:val="24"/>
        </w:rPr>
        <w:t>The Supplier shall be prepared to deliver and adhere to the Buyer’s social value requirements to be delivered as part of the call-off tendere</w:t>
      </w:r>
      <w:r w:rsidR="00C34171">
        <w:rPr>
          <w:rFonts w:ascii="Arial" w:eastAsia="Arial" w:hAnsi="Arial" w:cs="Arial"/>
          <w:sz w:val="24"/>
          <w:szCs w:val="24"/>
        </w:rPr>
        <w:t>d for. The Buyer</w:t>
      </w:r>
      <w:r w:rsidRPr="00E36F8D">
        <w:rPr>
          <w:rFonts w:ascii="Arial" w:eastAsia="Arial" w:hAnsi="Arial" w:cs="Arial"/>
          <w:sz w:val="24"/>
          <w:szCs w:val="24"/>
        </w:rPr>
        <w:t xml:space="preserve"> shall specify their requirements during the further competition process.</w:t>
      </w:r>
    </w:p>
    <w:p w14:paraId="7FCF096F" w14:textId="77777777" w:rsidR="00E36F8D" w:rsidRDefault="00E673A6" w:rsidP="00E36F8D">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sz w:val="24"/>
          <w:szCs w:val="24"/>
        </w:rPr>
        <w:t>The Supplier’s procedures for assisting in meeting of the Buyer’s social value requirements are as detailed below (although the Supplier would be expected to adapt these procedures to meet the Buyers specific requirements during the call for further competition (if required)):</w:t>
      </w:r>
    </w:p>
    <w:p w14:paraId="7B90538C" w14:textId="25EC92F8" w:rsidR="00E36F8D" w:rsidRDefault="00E673A6" w:rsidP="00E36F8D">
      <w:pPr>
        <w:pStyle w:val="ListParagraph"/>
        <w:tabs>
          <w:tab w:val="left" w:pos="284"/>
          <w:tab w:val="left" w:pos="2410"/>
        </w:tabs>
        <w:spacing w:before="240" w:after="240" w:line="240" w:lineRule="auto"/>
        <w:ind w:left="792"/>
        <w:rPr>
          <w:rFonts w:ascii="Arial" w:eastAsia="Arial" w:hAnsi="Arial" w:cs="Arial"/>
          <w:sz w:val="24"/>
          <w:szCs w:val="24"/>
        </w:rPr>
      </w:pPr>
      <w:r w:rsidRPr="00E36F8D">
        <w:rPr>
          <w:rFonts w:ascii="Arial" w:eastAsia="Arial" w:hAnsi="Arial" w:cs="Arial"/>
          <w:sz w:val="24"/>
          <w:szCs w:val="24"/>
        </w:rPr>
        <w:t>[Insert response from AQA6 of the Award Questionnaire]</w:t>
      </w:r>
    </w:p>
    <w:p w14:paraId="07FA57F5" w14:textId="77777777" w:rsidR="00E36F8D" w:rsidRPr="00E36F8D" w:rsidRDefault="00E673A6" w:rsidP="00E36F8D">
      <w:pPr>
        <w:pStyle w:val="ListParagraph"/>
        <w:numPr>
          <w:ilvl w:val="0"/>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b/>
          <w:sz w:val="24"/>
          <w:szCs w:val="24"/>
        </w:rPr>
        <w:t>Procurement specific Standards</w:t>
      </w:r>
    </w:p>
    <w:p w14:paraId="28E7ECEF" w14:textId="1A698B92" w:rsidR="00E36F8D" w:rsidRDefault="00E673A6" w:rsidP="00E36F8D">
      <w:pPr>
        <w:pStyle w:val="ListParagraph"/>
        <w:numPr>
          <w:ilvl w:val="1"/>
          <w:numId w:val="5"/>
        </w:numPr>
        <w:tabs>
          <w:tab w:val="left" w:pos="284"/>
          <w:tab w:val="left" w:pos="2410"/>
        </w:tabs>
        <w:spacing w:before="240" w:after="240" w:line="240" w:lineRule="auto"/>
        <w:rPr>
          <w:rFonts w:ascii="Arial" w:eastAsia="Arial" w:hAnsi="Arial" w:cs="Arial"/>
          <w:sz w:val="24"/>
          <w:szCs w:val="24"/>
        </w:rPr>
      </w:pPr>
      <w:r w:rsidRPr="00E36F8D">
        <w:rPr>
          <w:rFonts w:ascii="Arial" w:eastAsia="Arial" w:hAnsi="Arial" w:cs="Arial"/>
          <w:sz w:val="24"/>
          <w:szCs w:val="24"/>
        </w:rPr>
        <w:t xml:space="preserve">The Supplier shall at all times during the Framework </w:t>
      </w:r>
      <w:r w:rsidR="00641758">
        <w:rPr>
          <w:rFonts w:ascii="Arial" w:eastAsia="Arial" w:hAnsi="Arial" w:cs="Arial"/>
          <w:sz w:val="24"/>
          <w:szCs w:val="24"/>
        </w:rPr>
        <w:t xml:space="preserve">Contract </w:t>
      </w:r>
      <w:r w:rsidRPr="00E36F8D">
        <w:rPr>
          <w:rFonts w:ascii="Arial" w:eastAsia="Arial" w:hAnsi="Arial" w:cs="Arial"/>
          <w:sz w:val="24"/>
          <w:szCs w:val="24"/>
        </w:rPr>
        <w:t>Period and the term of any Call</w:t>
      </w:r>
      <w:r w:rsidR="00C34171">
        <w:rPr>
          <w:rFonts w:ascii="Arial" w:eastAsia="Arial" w:hAnsi="Arial" w:cs="Arial"/>
          <w:sz w:val="24"/>
          <w:szCs w:val="24"/>
        </w:rPr>
        <w:t xml:space="preserve"> Off Agreement comply with the S</w:t>
      </w:r>
      <w:r w:rsidRPr="00E36F8D">
        <w:rPr>
          <w:rFonts w:ascii="Arial" w:eastAsia="Arial" w:hAnsi="Arial" w:cs="Arial"/>
          <w:sz w:val="24"/>
          <w:szCs w:val="24"/>
        </w:rPr>
        <w:t xml:space="preserve">tandards including but not limited to the following: </w:t>
      </w:r>
    </w:p>
    <w:p w14:paraId="3E2FF492" w14:textId="77777777" w:rsidR="00501C51" w:rsidRDefault="00E673A6" w:rsidP="00501C51">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E36F8D">
        <w:rPr>
          <w:rFonts w:ascii="Arial" w:eastAsia="Arial" w:hAnsi="Arial" w:cs="Arial"/>
          <w:sz w:val="24"/>
          <w:szCs w:val="24"/>
        </w:rPr>
        <w:t>Information Security Management Standards</w:t>
      </w:r>
    </w:p>
    <w:p w14:paraId="3B185416" w14:textId="77777777" w:rsidR="00501C51" w:rsidRDefault="00E673A6" w:rsidP="00501C51">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501C51">
        <w:rPr>
          <w:rFonts w:ascii="Arial" w:eastAsia="Arial" w:hAnsi="Arial" w:cs="Arial"/>
          <w:sz w:val="24"/>
          <w:szCs w:val="24"/>
        </w:rPr>
        <w:t>ISO 27001 Information Security Management standard or equivalent.</w:t>
      </w:r>
    </w:p>
    <w:p w14:paraId="000000D6" w14:textId="3523D7BE" w:rsidR="00356978" w:rsidRPr="00501C51" w:rsidRDefault="00E673A6" w:rsidP="00501C51">
      <w:pPr>
        <w:pStyle w:val="ListParagraph"/>
        <w:numPr>
          <w:ilvl w:val="2"/>
          <w:numId w:val="5"/>
        </w:numPr>
        <w:tabs>
          <w:tab w:val="left" w:pos="284"/>
        </w:tabs>
        <w:spacing w:before="240" w:after="240" w:line="240" w:lineRule="auto"/>
        <w:ind w:left="1418" w:hanging="698"/>
        <w:rPr>
          <w:rFonts w:ascii="Arial" w:eastAsia="Arial" w:hAnsi="Arial" w:cs="Arial"/>
          <w:sz w:val="24"/>
          <w:szCs w:val="24"/>
        </w:rPr>
      </w:pPr>
      <w:r w:rsidRPr="00501C51">
        <w:rPr>
          <w:rFonts w:ascii="Arial" w:eastAsia="Arial" w:hAnsi="Arial" w:cs="Arial"/>
          <w:sz w:val="24"/>
          <w:szCs w:val="24"/>
        </w:rPr>
        <w:t>Cyber Essentials Scheme</w:t>
      </w:r>
    </w:p>
    <w:p w14:paraId="000000D7" w14:textId="77777777" w:rsidR="00356978" w:rsidRDefault="00E673A6">
      <w:pPr>
        <w:tabs>
          <w:tab w:val="left" w:pos="284"/>
        </w:tabs>
        <w:spacing w:before="240" w:after="240" w:line="240" w:lineRule="auto"/>
        <w:rPr>
          <w:rFonts w:ascii="Arial" w:eastAsia="Arial" w:hAnsi="Arial" w:cs="Arial"/>
          <w:sz w:val="24"/>
          <w:szCs w:val="24"/>
        </w:rPr>
      </w:pPr>
      <w:r>
        <w:rPr>
          <w:rFonts w:ascii="Arial" w:eastAsia="Arial" w:hAnsi="Arial" w:cs="Arial"/>
          <w:sz w:val="24"/>
          <w:szCs w:val="24"/>
        </w:rPr>
        <w:t xml:space="preserve"> </w:t>
      </w:r>
    </w:p>
    <w:p w14:paraId="000000D8" w14:textId="77777777" w:rsidR="00356978" w:rsidRDefault="00356978">
      <w:pPr>
        <w:pBdr>
          <w:top w:val="nil"/>
          <w:left w:val="nil"/>
          <w:bottom w:val="nil"/>
          <w:right w:val="nil"/>
          <w:between w:val="nil"/>
        </w:pBdr>
        <w:tabs>
          <w:tab w:val="left" w:pos="284"/>
        </w:tabs>
        <w:spacing w:before="120" w:after="120" w:line="240" w:lineRule="auto"/>
        <w:rPr>
          <w:rFonts w:ascii="Arial" w:eastAsia="Arial" w:hAnsi="Arial" w:cs="Arial"/>
          <w:sz w:val="24"/>
          <w:szCs w:val="24"/>
        </w:rPr>
      </w:pPr>
    </w:p>
    <w:p w14:paraId="000000D9" w14:textId="77777777" w:rsidR="00356978" w:rsidRDefault="00356978">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rPr>
      </w:pPr>
    </w:p>
    <w:p w14:paraId="000000DA" w14:textId="77777777" w:rsidR="00356978" w:rsidRDefault="00356978">
      <w:pPr>
        <w:pBdr>
          <w:top w:val="nil"/>
          <w:left w:val="nil"/>
          <w:bottom w:val="nil"/>
          <w:right w:val="nil"/>
          <w:between w:val="nil"/>
        </w:pBdr>
        <w:tabs>
          <w:tab w:val="left" w:pos="1134"/>
        </w:tabs>
        <w:spacing w:before="120" w:after="120" w:line="240" w:lineRule="auto"/>
        <w:rPr>
          <w:rFonts w:ascii="Arial" w:eastAsia="Arial" w:hAnsi="Arial" w:cs="Arial"/>
          <w:color w:val="000000"/>
          <w:sz w:val="24"/>
          <w:szCs w:val="24"/>
          <w:highlight w:val="yellow"/>
        </w:rPr>
      </w:pPr>
    </w:p>
    <w:p w14:paraId="000000DB" w14:textId="77777777" w:rsidR="00356978" w:rsidRDefault="00356978">
      <w:pPr>
        <w:pBdr>
          <w:top w:val="nil"/>
          <w:left w:val="nil"/>
          <w:bottom w:val="nil"/>
          <w:right w:val="nil"/>
          <w:between w:val="nil"/>
        </w:pBdr>
        <w:tabs>
          <w:tab w:val="left" w:pos="1134"/>
        </w:tabs>
        <w:spacing w:before="120" w:after="120" w:line="240" w:lineRule="auto"/>
        <w:jc w:val="both"/>
        <w:rPr>
          <w:color w:val="000000"/>
          <w:highlight w:val="yellow"/>
        </w:rPr>
        <w:sectPr w:rsidR="00356978">
          <w:headerReference w:type="default" r:id="rId8"/>
          <w:footerReference w:type="default" r:id="rId9"/>
          <w:pgSz w:w="11906" w:h="16838"/>
          <w:pgMar w:top="1440" w:right="1440" w:bottom="1440" w:left="1440" w:header="708" w:footer="708" w:gutter="0"/>
          <w:pgNumType w:start="1"/>
          <w:cols w:space="720" w:equalWidth="0">
            <w:col w:w="9360"/>
          </w:cols>
        </w:sectPr>
      </w:pPr>
    </w:p>
    <w:p w14:paraId="000000DC" w14:textId="77777777" w:rsidR="00356978" w:rsidRDefault="00356978">
      <w:pPr>
        <w:pBdr>
          <w:top w:val="nil"/>
          <w:left w:val="nil"/>
          <w:bottom w:val="nil"/>
          <w:right w:val="nil"/>
          <w:between w:val="nil"/>
        </w:pBdr>
        <w:tabs>
          <w:tab w:val="left" w:pos="1134"/>
        </w:tabs>
        <w:spacing w:before="120" w:after="120" w:line="240" w:lineRule="auto"/>
        <w:jc w:val="both"/>
        <w:rPr>
          <w:color w:val="000000"/>
          <w:highlight w:val="yellow"/>
        </w:rPr>
      </w:pPr>
      <w:bookmarkStart w:id="3" w:name="_heading=h.1fob9te" w:colFirst="0" w:colLast="0"/>
      <w:bookmarkEnd w:id="3"/>
    </w:p>
    <w:sectPr w:rsidR="00356978">
      <w:pgSz w:w="11906" w:h="16838"/>
      <w:pgMar w:top="1440" w:right="1440" w:bottom="1440" w:left="1440" w:header="708" w:footer="708" w:gutter="0"/>
      <w:cols w:space="720" w:equalWidth="0">
        <w:col w:w="9360"/>
      </w:cols>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3136B87" w14:textId="77777777" w:rsidR="00641758" w:rsidRDefault="00641758">
      <w:pPr>
        <w:spacing w:after="0" w:line="240" w:lineRule="auto"/>
      </w:pPr>
      <w:r>
        <w:separator/>
      </w:r>
    </w:p>
  </w:endnote>
  <w:endnote w:type="continuationSeparator" w:id="0">
    <w:p w14:paraId="6A22F4E4" w14:textId="77777777" w:rsidR="00641758" w:rsidRDefault="00641758">
      <w:pPr>
        <w:spacing w:after="0" w:line="240" w:lineRule="auto"/>
      </w:pPr>
      <w:r>
        <w:continuationSeparator/>
      </w:r>
    </w:p>
  </w:endnote>
  <w:endnote w:type="continuationNotice" w:id="1">
    <w:p w14:paraId="34DD58C5" w14:textId="77777777" w:rsidR="00E524F5" w:rsidRDefault="00E524F5">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Arial">
    <w:panose1 w:val="020B0604020202020204"/>
    <w:charset w:val="00"/>
    <w:family w:val="swiss"/>
    <w:pitch w:val="variable"/>
    <w:sig w:usb0="E0002AFF" w:usb1="C0007843" w:usb2="00000009" w:usb3="00000000" w:csb0="000001FF" w:csb1="00000000"/>
  </w:font>
  <w:font w:name="Arial Bold">
    <w:panose1 w:val="020B0704020202020204"/>
    <w:charset w:val="00"/>
    <w:family w:val="auto"/>
    <w:pitch w:val="default"/>
  </w:font>
  <w:font w:name="STZhongsong">
    <w:charset w:val="86"/>
    <w:family w:val="auto"/>
    <w:pitch w:val="variable"/>
    <w:sig w:usb0="00000287"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Georgia">
    <w:panose1 w:val="02040502050405020303"/>
    <w:charset w:val="00"/>
    <w:family w:val="roman"/>
    <w:pitch w:val="variable"/>
    <w:sig w:usb0="00000287" w:usb1="000000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DF" w14:textId="77777777" w:rsidR="00641758" w:rsidRDefault="00641758">
    <w:pPr>
      <w:tabs>
        <w:tab w:val="center" w:pos="4513"/>
        <w:tab w:val="right" w:pos="9026"/>
      </w:tabs>
      <w:spacing w:after="0"/>
      <w:jc w:val="both"/>
      <w:rPr>
        <w:color w:val="BFBFBF"/>
      </w:rPr>
    </w:pPr>
  </w:p>
  <w:p w14:paraId="000000E0" w14:textId="0FCFCCBE" w:rsidR="00641758" w:rsidRDefault="00641758">
    <w:pPr>
      <w:tabs>
        <w:tab w:val="center" w:pos="4513"/>
        <w:tab w:val="right" w:pos="9026"/>
      </w:tabs>
      <w:spacing w:after="0"/>
      <w:rPr>
        <w:rFonts w:ascii="Arial" w:eastAsia="Arial" w:hAnsi="Arial" w:cs="Arial"/>
        <w:sz w:val="20"/>
        <w:szCs w:val="20"/>
      </w:rPr>
    </w:pPr>
    <w:r>
      <w:rPr>
        <w:rFonts w:ascii="Arial" w:eastAsia="Arial" w:hAnsi="Arial" w:cs="Arial"/>
        <w:sz w:val="20"/>
        <w:szCs w:val="20"/>
      </w:rPr>
      <w:t>Framework Ref: RM6169 Corporate Finance Services 2</w:t>
    </w:r>
    <w:r>
      <w:rPr>
        <w:rFonts w:ascii="Arial" w:eastAsia="Arial" w:hAnsi="Arial" w:cs="Arial"/>
        <w:sz w:val="20"/>
        <w:szCs w:val="20"/>
      </w:rPr>
      <w:tab/>
      <w:t xml:space="preserve">                                           </w:t>
    </w:r>
  </w:p>
  <w:p w14:paraId="000000E1" w14:textId="042EC51B" w:rsidR="00641758" w:rsidRDefault="00641758">
    <w:pPr>
      <w:pBdr>
        <w:top w:val="nil"/>
        <w:left w:val="nil"/>
        <w:bottom w:val="nil"/>
        <w:right w:val="nil"/>
        <w:between w:val="nil"/>
      </w:pBdr>
      <w:tabs>
        <w:tab w:val="center" w:pos="4513"/>
        <w:tab w:val="right" w:pos="9026"/>
      </w:tabs>
      <w:spacing w:after="0" w:line="240" w:lineRule="auto"/>
      <w:rPr>
        <w:rFonts w:ascii="Arial" w:eastAsia="Arial" w:hAnsi="Arial" w:cs="Arial"/>
        <w:color w:val="000000"/>
        <w:sz w:val="20"/>
        <w:szCs w:val="20"/>
      </w:rPr>
    </w:pPr>
    <w:r>
      <w:rPr>
        <w:rFonts w:ascii="Arial" w:eastAsia="Arial" w:hAnsi="Arial" w:cs="Arial"/>
        <w:color w:val="000000"/>
        <w:sz w:val="20"/>
        <w:szCs w:val="20"/>
      </w:rPr>
      <w:t>Project Version: v1.0</w:t>
    </w:r>
    <w:r>
      <w:rPr>
        <w:rFonts w:ascii="Arial" w:eastAsia="Arial" w:hAnsi="Arial" w:cs="Arial"/>
        <w:color w:val="000000"/>
        <w:sz w:val="20"/>
        <w:szCs w:val="20"/>
      </w:rPr>
      <w:tab/>
    </w:r>
    <w:r>
      <w:rPr>
        <w:rFonts w:ascii="Arial" w:eastAsia="Arial" w:hAnsi="Arial" w:cs="Arial"/>
        <w:color w:val="000000"/>
        <w:sz w:val="20"/>
        <w:szCs w:val="20"/>
      </w:rPr>
      <w:tab/>
      <w:t xml:space="preserve"> </w:t>
    </w:r>
    <w:r>
      <w:rPr>
        <w:rFonts w:ascii="Arial" w:eastAsia="Arial" w:hAnsi="Arial" w:cs="Arial"/>
        <w:color w:val="000000"/>
        <w:sz w:val="20"/>
        <w:szCs w:val="20"/>
      </w:rPr>
      <w:fldChar w:fldCharType="begin"/>
    </w:r>
    <w:r>
      <w:rPr>
        <w:rFonts w:ascii="Arial" w:eastAsia="Arial" w:hAnsi="Arial" w:cs="Arial"/>
        <w:color w:val="000000"/>
        <w:sz w:val="20"/>
        <w:szCs w:val="20"/>
      </w:rPr>
      <w:instrText>PAGE</w:instrText>
    </w:r>
    <w:r>
      <w:rPr>
        <w:rFonts w:ascii="Arial" w:eastAsia="Arial" w:hAnsi="Arial" w:cs="Arial"/>
        <w:color w:val="000000"/>
        <w:sz w:val="20"/>
        <w:szCs w:val="20"/>
      </w:rPr>
      <w:fldChar w:fldCharType="separate"/>
    </w:r>
    <w:r w:rsidR="00E524F5">
      <w:rPr>
        <w:rFonts w:ascii="Arial" w:eastAsia="Arial" w:hAnsi="Arial" w:cs="Arial"/>
        <w:noProof/>
        <w:color w:val="000000"/>
        <w:sz w:val="20"/>
        <w:szCs w:val="20"/>
      </w:rPr>
      <w:t>2</w:t>
    </w:r>
    <w:r>
      <w:rPr>
        <w:rFonts w:ascii="Arial" w:eastAsia="Arial" w:hAnsi="Arial" w:cs="Arial"/>
        <w:color w:val="000000"/>
        <w:sz w:val="20"/>
        <w:szCs w:val="20"/>
      </w:rPr>
      <w:fldChar w:fldCharType="end"/>
    </w:r>
  </w:p>
  <w:p w14:paraId="000000E2" w14:textId="77777777" w:rsidR="00641758" w:rsidRDefault="00641758">
    <w:pPr>
      <w:spacing w:after="0" w:line="240" w:lineRule="auto"/>
      <w:jc w:val="both"/>
    </w:pPr>
    <w:r>
      <w:rPr>
        <w:rFonts w:ascii="Arial" w:eastAsia="Arial" w:hAnsi="Arial" w:cs="Arial"/>
        <w:sz w:val="20"/>
        <w:szCs w:val="20"/>
      </w:rPr>
      <w:t>Model Version: v3.2</w:t>
    </w:r>
    <w:r>
      <w:tab/>
    </w:r>
    <w:r>
      <w:tab/>
    </w:r>
    <w:r>
      <w:tab/>
    </w:r>
    <w:r>
      <w:tab/>
    </w:r>
    <w:bookmarkStart w:id="2" w:name="bookmark=id.3znysh7" w:colFirst="0" w:colLast="0"/>
    <w:bookmarkEnd w:id="2"/>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0A0F994B" w14:textId="77777777" w:rsidR="00641758" w:rsidRDefault="00641758">
      <w:pPr>
        <w:spacing w:after="0" w:line="240" w:lineRule="auto"/>
      </w:pPr>
      <w:r>
        <w:separator/>
      </w:r>
    </w:p>
  </w:footnote>
  <w:footnote w:type="continuationSeparator" w:id="0">
    <w:p w14:paraId="1089A913" w14:textId="77777777" w:rsidR="00641758" w:rsidRDefault="00641758">
      <w:pPr>
        <w:spacing w:after="0" w:line="240" w:lineRule="auto"/>
      </w:pPr>
      <w:r>
        <w:continuationSeparator/>
      </w:r>
    </w:p>
  </w:footnote>
  <w:footnote w:type="continuationNotice" w:id="1">
    <w:p w14:paraId="538B71B3" w14:textId="77777777" w:rsidR="00E524F5" w:rsidRDefault="00E524F5">
      <w:pPr>
        <w:spacing w:after="0" w:line="240" w:lineRule="auto"/>
      </w:pP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00000DD" w14:textId="77777777" w:rsidR="00641758" w:rsidRDefault="00641758">
    <w:pPr>
      <w:pBdr>
        <w:top w:val="nil"/>
        <w:left w:val="nil"/>
        <w:bottom w:val="nil"/>
        <w:right w:val="nil"/>
        <w:between w:val="nil"/>
      </w:pBdr>
      <w:tabs>
        <w:tab w:val="center" w:pos="4513"/>
        <w:tab w:val="right" w:pos="9026"/>
      </w:tabs>
      <w:spacing w:after="0" w:line="240" w:lineRule="auto"/>
      <w:rPr>
        <w:rFonts w:ascii="Arial" w:eastAsia="Arial" w:hAnsi="Arial" w:cs="Arial"/>
        <w:b/>
        <w:color w:val="000000"/>
        <w:sz w:val="20"/>
        <w:szCs w:val="20"/>
      </w:rPr>
    </w:pPr>
    <w:r>
      <w:rPr>
        <w:rFonts w:ascii="Arial" w:eastAsia="Arial" w:hAnsi="Arial" w:cs="Arial"/>
        <w:b/>
        <w:color w:val="000000"/>
        <w:sz w:val="20"/>
        <w:szCs w:val="20"/>
      </w:rPr>
      <w:t>Framework Schedule 1 (Specification)</w:t>
    </w:r>
  </w:p>
  <w:p w14:paraId="000000DE" w14:textId="77777777" w:rsidR="00641758" w:rsidRDefault="00641758">
    <w:pPr>
      <w:pBdr>
        <w:top w:val="nil"/>
        <w:left w:val="nil"/>
        <w:bottom w:val="nil"/>
        <w:right w:val="nil"/>
        <w:between w:val="nil"/>
      </w:pBdr>
      <w:tabs>
        <w:tab w:val="center" w:pos="4513"/>
        <w:tab w:val="right" w:pos="9026"/>
      </w:tabs>
      <w:spacing w:after="0" w:line="240" w:lineRule="auto"/>
      <w:rPr>
        <w:rFonts w:ascii="Arial" w:eastAsia="Arial" w:hAnsi="Arial" w:cs="Arial"/>
        <w:b/>
        <w:color w:val="BFBFBF"/>
        <w:sz w:val="20"/>
        <w:szCs w:val="20"/>
      </w:rPr>
    </w:pPr>
    <w:r>
      <w:rPr>
        <w:rFonts w:ascii="Arial" w:eastAsia="Arial" w:hAnsi="Arial" w:cs="Arial"/>
        <w:color w:val="000000"/>
        <w:sz w:val="20"/>
        <w:szCs w:val="20"/>
      </w:rPr>
      <w:t>Crown Copyright 2018</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41B2EB1"/>
    <w:multiLevelType w:val="multilevel"/>
    <w:tmpl w:val="D3C85DF6"/>
    <w:lvl w:ilvl="0">
      <w:start w:val="1"/>
      <w:numFmt w:val="bullet"/>
      <w:lvlText w:val="●"/>
      <w:lvlJc w:val="left"/>
      <w:pPr>
        <w:ind w:left="1440" w:hanging="164"/>
      </w:pPr>
      <w:rPr>
        <w:sz w:val="14"/>
        <w:szCs w:val="14"/>
        <w:u w:val="none"/>
      </w:rPr>
    </w:lvl>
    <w:lvl w:ilvl="1">
      <w:start w:val="1"/>
      <w:numFmt w:val="bullet"/>
      <w:lvlText w:val="○"/>
      <w:lvlJc w:val="left"/>
      <w:pPr>
        <w:ind w:left="2160" w:hanging="360"/>
      </w:pPr>
      <w:rPr>
        <w:u w:val="none"/>
      </w:rPr>
    </w:lvl>
    <w:lvl w:ilvl="2">
      <w:start w:val="1"/>
      <w:numFmt w:val="bullet"/>
      <w:lvlText w:val="■"/>
      <w:lvlJc w:val="left"/>
      <w:pPr>
        <w:ind w:left="2880" w:hanging="360"/>
      </w:pPr>
      <w:rPr>
        <w:u w:val="none"/>
      </w:rPr>
    </w:lvl>
    <w:lvl w:ilvl="3">
      <w:start w:val="1"/>
      <w:numFmt w:val="bullet"/>
      <w:lvlText w:val="●"/>
      <w:lvlJc w:val="left"/>
      <w:pPr>
        <w:ind w:left="3600" w:hanging="360"/>
      </w:pPr>
      <w:rPr>
        <w:u w:val="none"/>
      </w:rPr>
    </w:lvl>
    <w:lvl w:ilvl="4">
      <w:start w:val="1"/>
      <w:numFmt w:val="bullet"/>
      <w:pStyle w:val="Heading5"/>
      <w:lvlText w:val="○"/>
      <w:lvlJc w:val="left"/>
      <w:pPr>
        <w:ind w:left="4320" w:hanging="360"/>
      </w:pPr>
      <w:rPr>
        <w:u w:val="none"/>
      </w:rPr>
    </w:lvl>
    <w:lvl w:ilvl="5">
      <w:start w:val="1"/>
      <w:numFmt w:val="bullet"/>
      <w:pStyle w:val="Heading6"/>
      <w:lvlText w:val="■"/>
      <w:lvlJc w:val="left"/>
      <w:pPr>
        <w:ind w:left="5040" w:hanging="360"/>
      </w:pPr>
      <w:rPr>
        <w:u w:val="none"/>
      </w:rPr>
    </w:lvl>
    <w:lvl w:ilvl="6">
      <w:start w:val="1"/>
      <w:numFmt w:val="bullet"/>
      <w:pStyle w:val="Heading7"/>
      <w:lvlText w:val="●"/>
      <w:lvlJc w:val="left"/>
      <w:pPr>
        <w:ind w:left="5760" w:hanging="360"/>
      </w:pPr>
      <w:rPr>
        <w:u w:val="none"/>
      </w:rPr>
    </w:lvl>
    <w:lvl w:ilvl="7">
      <w:start w:val="1"/>
      <w:numFmt w:val="bullet"/>
      <w:pStyle w:val="Heading8"/>
      <w:lvlText w:val="○"/>
      <w:lvlJc w:val="left"/>
      <w:pPr>
        <w:ind w:left="6480" w:hanging="360"/>
      </w:pPr>
      <w:rPr>
        <w:u w:val="none"/>
      </w:rPr>
    </w:lvl>
    <w:lvl w:ilvl="8">
      <w:start w:val="1"/>
      <w:numFmt w:val="bullet"/>
      <w:lvlText w:val="■"/>
      <w:lvlJc w:val="left"/>
      <w:pPr>
        <w:ind w:left="7200" w:hanging="360"/>
      </w:pPr>
      <w:rPr>
        <w:u w:val="none"/>
      </w:rPr>
    </w:lvl>
  </w:abstractNum>
  <w:abstractNum w:abstractNumId="1" w15:restartNumberingAfterBreak="0">
    <w:nsid w:val="0A563852"/>
    <w:multiLevelType w:val="multilevel"/>
    <w:tmpl w:val="9F4CADFE"/>
    <w:lvl w:ilvl="0">
      <w:start w:val="2"/>
      <w:numFmt w:val="decimal"/>
      <w:lvlText w:val="%1."/>
      <w:lvlJc w:val="left"/>
      <w:pPr>
        <w:ind w:left="360" w:hanging="360"/>
      </w:pPr>
      <w:rPr>
        <w:rFonts w:hint="default"/>
        <w:b/>
      </w:rPr>
    </w:lvl>
    <w:lvl w:ilvl="1">
      <w:start w:val="1"/>
      <w:numFmt w:val="decimal"/>
      <w:lvlText w:val="%1.%2."/>
      <w:lvlJc w:val="left"/>
      <w:pPr>
        <w:ind w:left="792" w:hanging="432"/>
      </w:pPr>
      <w:rPr>
        <w:rFonts w:hint="default"/>
        <w:b w:val="0"/>
      </w:rPr>
    </w:lvl>
    <w:lvl w:ilvl="2">
      <w:start w:val="1"/>
      <w:numFmt w:val="decimal"/>
      <w:lvlText w:val="%1.%2.%3."/>
      <w:lvlJc w:val="left"/>
      <w:pPr>
        <w:ind w:left="1224" w:hanging="504"/>
      </w:pPr>
      <w:rPr>
        <w:rFonts w:hint="default"/>
        <w:b w:val="0"/>
      </w:rPr>
    </w:lvl>
    <w:lvl w:ilvl="3">
      <w:start w:val="1"/>
      <w:numFmt w:val="decimal"/>
      <w:lvlText w:val="%1.%2.%3.%4."/>
      <w:lvlJc w:val="left"/>
      <w:pPr>
        <w:ind w:left="1728" w:hanging="648"/>
      </w:pPr>
      <w:rPr>
        <w:rFonts w:hint="default"/>
        <w:b w:val="0"/>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13A30477"/>
    <w:multiLevelType w:val="multilevel"/>
    <w:tmpl w:val="15941A40"/>
    <w:lvl w:ilvl="0">
      <w:start w:val="1"/>
      <w:numFmt w:val="bullet"/>
      <w:lvlText w:val="●"/>
      <w:lvlJc w:val="left"/>
      <w:pPr>
        <w:ind w:left="720" w:hanging="360"/>
      </w:pPr>
      <w:rPr>
        <w:sz w:val="14"/>
        <w:szCs w:val="14"/>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3" w15:restartNumberingAfterBreak="0">
    <w:nsid w:val="49CB42E1"/>
    <w:multiLevelType w:val="multilevel"/>
    <w:tmpl w:val="F95A83BA"/>
    <w:lvl w:ilvl="0">
      <w:start w:val="1"/>
      <w:numFmt w:val="bullet"/>
      <w:pStyle w:val="GPSL1CLAUSEHEADING"/>
      <w:lvlText w:val="●"/>
      <w:lvlJc w:val="left"/>
      <w:pPr>
        <w:ind w:left="720" w:hanging="360"/>
      </w:pPr>
      <w:rPr>
        <w:sz w:val="14"/>
        <w:szCs w:val="14"/>
        <w:u w:val="none"/>
      </w:rPr>
    </w:lvl>
    <w:lvl w:ilvl="1">
      <w:start w:val="1"/>
      <w:numFmt w:val="bullet"/>
      <w:pStyle w:val="GPSL2numberedclause"/>
      <w:lvlText w:val="○"/>
      <w:lvlJc w:val="left"/>
      <w:pPr>
        <w:ind w:left="1440" w:hanging="360"/>
      </w:pPr>
      <w:rPr>
        <w:u w:val="none"/>
      </w:rPr>
    </w:lvl>
    <w:lvl w:ilvl="2">
      <w:start w:val="1"/>
      <w:numFmt w:val="bullet"/>
      <w:pStyle w:val="GPSL3numberedclause"/>
      <w:lvlText w:val="■"/>
      <w:lvlJc w:val="left"/>
      <w:pPr>
        <w:ind w:left="2160" w:hanging="360"/>
      </w:pPr>
      <w:rPr>
        <w:u w:val="none"/>
      </w:rPr>
    </w:lvl>
    <w:lvl w:ilvl="3">
      <w:start w:val="1"/>
      <w:numFmt w:val="bullet"/>
      <w:pStyle w:val="GPSL4numberedclause"/>
      <w:lvlText w:val="●"/>
      <w:lvlJc w:val="left"/>
      <w:pPr>
        <w:ind w:left="2880" w:hanging="360"/>
      </w:pPr>
      <w:rPr>
        <w:u w:val="none"/>
      </w:rPr>
    </w:lvl>
    <w:lvl w:ilvl="4">
      <w:start w:val="1"/>
      <w:numFmt w:val="bullet"/>
      <w:pStyle w:val="GPSL5numberedclause"/>
      <w:lvlText w:val="○"/>
      <w:lvlJc w:val="left"/>
      <w:pPr>
        <w:ind w:left="3600" w:hanging="360"/>
      </w:pPr>
      <w:rPr>
        <w:u w:val="none"/>
      </w:rPr>
    </w:lvl>
    <w:lvl w:ilvl="5">
      <w:start w:val="1"/>
      <w:numFmt w:val="bullet"/>
      <w:pStyle w:val="GPSL6numbered"/>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4" w15:restartNumberingAfterBreak="0">
    <w:nsid w:val="56A420D4"/>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 w15:restartNumberingAfterBreak="0">
    <w:nsid w:val="762B29D7"/>
    <w:multiLevelType w:val="multilevel"/>
    <w:tmpl w:val="5426B61A"/>
    <w:lvl w:ilvl="0">
      <w:start w:val="1"/>
      <w:numFmt w:val="decimal"/>
      <w:lvlText w:val="%1."/>
      <w:lvlJc w:val="left"/>
      <w:pPr>
        <w:ind w:left="360" w:hanging="360"/>
      </w:pPr>
    </w:lvl>
    <w:lvl w:ilvl="1">
      <w:start w:val="1"/>
      <w:numFmt w:val="decimal"/>
      <w:lvlText w:val="%1.%2."/>
      <w:lvlJc w:val="left"/>
      <w:pPr>
        <w:ind w:left="792" w:hanging="432"/>
      </w:pPr>
      <w:rPr>
        <w:b w:val="0"/>
      </w:rPr>
    </w:lvl>
    <w:lvl w:ilvl="2">
      <w:start w:val="1"/>
      <w:numFmt w:val="decimal"/>
      <w:lvlText w:val="%1.%2.%3."/>
      <w:lvlJc w:val="left"/>
      <w:pPr>
        <w:ind w:left="1224" w:hanging="504"/>
      </w:pPr>
      <w:rPr>
        <w:b w:val="0"/>
      </w:r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3"/>
  </w:num>
  <w:num w:numId="2">
    <w:abstractNumId w:val="0"/>
  </w:num>
  <w:num w:numId="3">
    <w:abstractNumId w:val="2"/>
  </w:num>
  <w:num w:numId="4">
    <w:abstractNumId w:val="5"/>
  </w:num>
  <w:num w:numId="5">
    <w:abstractNumId w:val="1"/>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hdrShapeDefaults>
    <o:shapedefaults v:ext="edit" spidmax="4097"/>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56978"/>
    <w:rsid w:val="00082B2E"/>
    <w:rsid w:val="001D7C62"/>
    <w:rsid w:val="0032059E"/>
    <w:rsid w:val="00356978"/>
    <w:rsid w:val="003E5637"/>
    <w:rsid w:val="00501C51"/>
    <w:rsid w:val="00556BC4"/>
    <w:rsid w:val="00567CF5"/>
    <w:rsid w:val="005A11A8"/>
    <w:rsid w:val="005B6196"/>
    <w:rsid w:val="00641758"/>
    <w:rsid w:val="00862DE1"/>
    <w:rsid w:val="00886763"/>
    <w:rsid w:val="009138CE"/>
    <w:rsid w:val="00A877DF"/>
    <w:rsid w:val="00C34171"/>
    <w:rsid w:val="00D51704"/>
    <w:rsid w:val="00E36F8D"/>
    <w:rsid w:val="00E524F5"/>
    <w:rsid w:val="00E673A6"/>
    <w:rsid w:val="00E810B6"/>
    <w:rsid w:val="00FB1C0E"/>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646FB3AA"/>
  <w15:docId w15:val="{901C2DF4-D83C-4551-AC09-C66E532E50A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Calibri"/>
        <w:sz w:val="22"/>
        <w:szCs w:val="22"/>
        <w:lang w:val="en-GB" w:eastAsia="en-GB"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9"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paragraph" w:styleId="Heading1">
    <w:name w:val="heading 1"/>
    <w:basedOn w:val="Normal"/>
    <w:next w:val="Normal"/>
    <w:pPr>
      <w:keepNext/>
      <w:keepLines/>
      <w:spacing w:before="480" w:after="120"/>
      <w:outlineLvl w:val="0"/>
    </w:pPr>
    <w:rPr>
      <w:b/>
      <w:sz w:val="48"/>
      <w:szCs w:val="48"/>
    </w:rPr>
  </w:style>
  <w:style w:type="paragraph" w:styleId="Heading2">
    <w:name w:val="heading 2"/>
    <w:basedOn w:val="Normal"/>
    <w:next w:val="Normal"/>
    <w:link w:val="Heading2Char"/>
    <w:uiPriority w:val="9"/>
    <w:unhideWhenUsed/>
    <w:qFormat/>
    <w:rsid w:val="006126A6"/>
    <w:pPr>
      <w:keepNext/>
      <w:keepLines/>
      <w:spacing w:before="40" w:after="0"/>
      <w:outlineLvl w:val="1"/>
    </w:pPr>
    <w:rPr>
      <w:rFonts w:asciiTheme="majorHAnsi" w:eastAsiaTheme="majorEastAsia" w:hAnsiTheme="majorHAnsi" w:cstheme="majorBidi"/>
      <w:color w:val="365F91" w:themeColor="accent1" w:themeShade="BF"/>
      <w:sz w:val="26"/>
      <w:szCs w:val="26"/>
    </w:rPr>
  </w:style>
  <w:style w:type="paragraph" w:styleId="Heading3">
    <w:name w:val="heading 3"/>
    <w:basedOn w:val="Normal"/>
    <w:next w:val="Normal"/>
    <w:pPr>
      <w:keepNext/>
      <w:keepLines/>
      <w:spacing w:before="280" w:after="80"/>
      <w:outlineLvl w:val="2"/>
    </w:pPr>
    <w:rPr>
      <w:b/>
      <w:sz w:val="28"/>
      <w:szCs w:val="28"/>
    </w:rPr>
  </w:style>
  <w:style w:type="paragraph" w:styleId="Heading4">
    <w:name w:val="heading 4"/>
    <w:basedOn w:val="Normal"/>
    <w:next w:val="Normal"/>
    <w:pPr>
      <w:keepNext/>
      <w:keepLines/>
      <w:spacing w:before="240" w:after="40"/>
      <w:outlineLvl w:val="3"/>
    </w:pPr>
    <w:rPr>
      <w:b/>
      <w:sz w:val="24"/>
      <w:szCs w:val="24"/>
    </w:rPr>
  </w:style>
  <w:style w:type="paragraph" w:styleId="Heading5">
    <w:name w:val="heading 5"/>
    <w:basedOn w:val="Normal"/>
    <w:link w:val="Heading5Char"/>
    <w:pPr>
      <w:numPr>
        <w:ilvl w:val="4"/>
        <w:numId w:val="2"/>
      </w:numPr>
      <w:tabs>
        <w:tab w:val="left" w:pos="-5585"/>
      </w:tabs>
      <w:overflowPunct w:val="0"/>
      <w:autoSpaceDE w:val="0"/>
      <w:autoSpaceDN w:val="0"/>
      <w:spacing w:after="120" w:line="240" w:lineRule="auto"/>
      <w:jc w:val="both"/>
      <w:textAlignment w:val="baseline"/>
      <w:outlineLvl w:val="4"/>
    </w:pPr>
    <w:rPr>
      <w:rFonts w:ascii="Arial" w:eastAsia="Times New Roman" w:hAnsi="Arial" w:cs="Times New Roman"/>
    </w:rPr>
  </w:style>
  <w:style w:type="paragraph" w:styleId="Heading6">
    <w:name w:val="heading 6"/>
    <w:basedOn w:val="Heading5"/>
    <w:link w:val="Heading6Char"/>
    <w:pPr>
      <w:numPr>
        <w:ilvl w:val="5"/>
      </w:numPr>
      <w:tabs>
        <w:tab w:val="clear" w:pos="-5585"/>
        <w:tab w:val="left" w:pos="-8987"/>
        <w:tab w:val="left" w:pos="-8420"/>
      </w:tabs>
      <w:outlineLvl w:val="5"/>
    </w:pPr>
  </w:style>
  <w:style w:type="paragraph" w:styleId="Heading7">
    <w:name w:val="heading 7"/>
    <w:basedOn w:val="Heading6"/>
    <w:link w:val="Heading7Char"/>
    <w:pPr>
      <w:numPr>
        <w:ilvl w:val="6"/>
      </w:numPr>
      <w:tabs>
        <w:tab w:val="clear" w:pos="-8987"/>
        <w:tab w:val="clear" w:pos="-8420"/>
        <w:tab w:val="left" w:pos="-10688"/>
        <w:tab w:val="left" w:pos="-9554"/>
      </w:tabs>
      <w:outlineLvl w:val="6"/>
    </w:pPr>
  </w:style>
  <w:style w:type="paragraph" w:styleId="Heading8">
    <w:name w:val="heading 8"/>
    <w:basedOn w:val="Heading7"/>
    <w:link w:val="Heading8Char"/>
    <w:pPr>
      <w:numPr>
        <w:ilvl w:val="7"/>
      </w:numPr>
      <w:tabs>
        <w:tab w:val="clear" w:pos="-9554"/>
        <w:tab w:val="left" w:pos="-12360"/>
        <w:tab w:val="left" w:pos="-9383"/>
      </w:tabs>
      <w:outlineLvl w:val="7"/>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itle">
    <w:name w:val="Title"/>
    <w:basedOn w:val="Normal"/>
    <w:next w:val="Normal"/>
    <w:pPr>
      <w:keepNext/>
      <w:keepLines/>
      <w:spacing w:before="480" w:after="120"/>
    </w:pPr>
    <w:rPr>
      <w:b/>
      <w:sz w:val="72"/>
      <w:szCs w:val="72"/>
    </w:rPr>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macrorestart">
    <w:name w:val="GPS macro restart"/>
    <w:basedOn w:val="Normal"/>
    <w:qFormat/>
    <w:pPr>
      <w:overflowPunct w:val="0"/>
      <w:autoSpaceDE w:val="0"/>
      <w:autoSpaceDN w:val="0"/>
      <w:adjustRightInd w:val="0"/>
      <w:spacing w:after="0" w:line="240" w:lineRule="auto"/>
      <w:jc w:val="both"/>
      <w:textAlignment w:val="baseline"/>
    </w:pPr>
    <w:rPr>
      <w:rFonts w:ascii="Arial" w:eastAsia="Times New Roman" w:hAnsi="Arial" w:cs="Arial"/>
      <w:color w:val="FFFFFF"/>
      <w:sz w:val="16"/>
      <w:szCs w:val="16"/>
    </w:rPr>
  </w:style>
  <w:style w:type="paragraph" w:customStyle="1" w:styleId="GPSL1CLAUSEHEADING">
    <w:name w:val="GPS L1 CLAUSE HEADING"/>
    <w:basedOn w:val="Normal"/>
    <w:next w:val="Normal"/>
    <w:qFormat/>
    <w:pPr>
      <w:numPr>
        <w:numId w:val="1"/>
      </w:numPr>
      <w:tabs>
        <w:tab w:val="left" w:pos="0"/>
      </w:tabs>
      <w:adjustRightInd w:val="0"/>
      <w:spacing w:before="240" w:after="240" w:line="240" w:lineRule="auto"/>
      <w:jc w:val="both"/>
      <w:outlineLvl w:val="1"/>
    </w:pPr>
    <w:rPr>
      <w:rFonts w:ascii="Arial Bold" w:eastAsia="STZhongsong" w:hAnsi="Arial Bold" w:cs="Arial"/>
      <w:b/>
      <w:caps/>
      <w:lang w:eastAsia="zh-CN"/>
    </w:rPr>
  </w:style>
  <w:style w:type="paragraph" w:customStyle="1" w:styleId="GPSL2numberedclause">
    <w:name w:val="GPS L2 numbered clause"/>
    <w:basedOn w:val="Normal"/>
    <w:link w:val="GPSL2numberedclauseChar1"/>
    <w:qFormat/>
    <w:pPr>
      <w:numPr>
        <w:ilvl w:val="1"/>
        <w:numId w:val="1"/>
      </w:numPr>
      <w:tabs>
        <w:tab w:val="left" w:pos="1134"/>
      </w:tabs>
      <w:adjustRightInd w:val="0"/>
      <w:spacing w:before="120" w:after="120" w:line="240" w:lineRule="auto"/>
      <w:ind w:left="1134" w:hanging="567"/>
      <w:jc w:val="both"/>
    </w:pPr>
    <w:rPr>
      <w:rFonts w:eastAsia="Times New Roman" w:cs="Arial"/>
      <w:lang w:eastAsia="zh-CN"/>
    </w:rPr>
  </w:style>
  <w:style w:type="paragraph" w:customStyle="1" w:styleId="GPSL3numberedclause">
    <w:name w:val="GPS L3 numbered clause"/>
    <w:basedOn w:val="GPSL2numberedclause"/>
    <w:link w:val="GPSL3numberedclauseChar"/>
    <w:qFormat/>
    <w:pPr>
      <w:numPr>
        <w:ilvl w:val="2"/>
      </w:numPr>
      <w:tabs>
        <w:tab w:val="clear" w:pos="1134"/>
        <w:tab w:val="left" w:pos="1985"/>
        <w:tab w:val="left" w:pos="2127"/>
      </w:tabs>
      <w:ind w:left="1985" w:hanging="851"/>
    </w:pPr>
  </w:style>
  <w:style w:type="paragraph" w:customStyle="1" w:styleId="GPSL4numberedclause">
    <w:name w:val="GPS L4 numbered clause"/>
    <w:basedOn w:val="GPSL3numberedclause"/>
    <w:link w:val="GPSL4numberedclauseChar"/>
    <w:qFormat/>
    <w:pPr>
      <w:numPr>
        <w:ilvl w:val="3"/>
      </w:numPr>
      <w:tabs>
        <w:tab w:val="clear" w:pos="2127"/>
        <w:tab w:val="num" w:pos="360"/>
      </w:tabs>
      <w:ind w:left="2835" w:hanging="708"/>
    </w:pPr>
    <w:rPr>
      <w:szCs w:val="20"/>
    </w:rPr>
  </w:style>
  <w:style w:type="character" w:customStyle="1" w:styleId="GPSL2numberedclauseChar1">
    <w:name w:val="GPS L2 numbered clause Char1"/>
    <w:link w:val="GPSL2numberedclause"/>
    <w:rPr>
      <w:rFonts w:ascii="Calibri" w:eastAsia="Times New Roman" w:hAnsi="Calibri" w:cs="Arial"/>
      <w:lang w:eastAsia="zh-CN"/>
    </w:rPr>
  </w:style>
  <w:style w:type="character" w:customStyle="1" w:styleId="GPSL3numberedclauseChar">
    <w:name w:val="GPS L3 numbered clause Char"/>
    <w:link w:val="GPSL3numberedclause"/>
    <w:rPr>
      <w:rFonts w:ascii="Calibri" w:eastAsia="Times New Roman" w:hAnsi="Calibri" w:cs="Arial"/>
      <w:lang w:eastAsia="zh-CN"/>
    </w:rPr>
  </w:style>
  <w:style w:type="paragraph" w:customStyle="1" w:styleId="GPSL5numberedclause">
    <w:name w:val="GPS L5 numbered clause"/>
    <w:basedOn w:val="GPSL4numberedclause"/>
    <w:link w:val="GPSL5numberedclauseChar"/>
    <w:qFormat/>
    <w:pPr>
      <w:numPr>
        <w:ilvl w:val="4"/>
      </w:numPr>
      <w:tabs>
        <w:tab w:val="num" w:pos="360"/>
        <w:tab w:val="left" w:pos="3402"/>
      </w:tabs>
      <w:ind w:left="3402" w:hanging="567"/>
    </w:pPr>
  </w:style>
  <w:style w:type="paragraph" w:customStyle="1" w:styleId="GPSL6numbered">
    <w:name w:val="GPS L6 numbered"/>
    <w:basedOn w:val="GPSL5numberedclause"/>
    <w:qFormat/>
    <w:pPr>
      <w:numPr>
        <w:ilvl w:val="5"/>
      </w:numPr>
      <w:tabs>
        <w:tab w:val="num" w:pos="360"/>
        <w:tab w:val="left" w:pos="4253"/>
      </w:tabs>
      <w:ind w:left="4253" w:hanging="709"/>
    </w:p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GPSL1SCHEDULEHeading">
    <w:name w:val="GPS L1 SCHEDULE Heading"/>
    <w:basedOn w:val="GPSL1CLAUSEHEADING"/>
    <w:link w:val="GPSL1SCHEDULEHeadingChar"/>
    <w:qFormat/>
    <w:pPr>
      <w:tabs>
        <w:tab w:val="clear" w:pos="0"/>
        <w:tab w:val="left" w:pos="567"/>
      </w:tabs>
      <w:spacing w:before="120"/>
      <w:ind w:left="567" w:hanging="567"/>
      <w:outlineLvl w:val="9"/>
    </w:pPr>
    <w:rPr>
      <w:rFonts w:ascii="Calibri" w:hAnsi="Calibri"/>
    </w:rPr>
  </w:style>
  <w:style w:type="character" w:customStyle="1" w:styleId="GPSL1SCHEDULEHeadingChar">
    <w:name w:val="GPS L1 SCHEDULE Heading Char"/>
    <w:link w:val="GPSL1SCHEDULEHeading"/>
    <w:rPr>
      <w:rFonts w:ascii="Calibri" w:eastAsia="STZhongsong" w:hAnsi="Calibri" w:cs="Arial"/>
      <w:b/>
      <w:caps/>
      <w:lang w:eastAsia="zh-CN"/>
    </w:rPr>
  </w:style>
  <w:style w:type="character" w:customStyle="1" w:styleId="Heading5Char">
    <w:name w:val="Heading 5 Char"/>
    <w:basedOn w:val="DefaultParagraphFont"/>
    <w:link w:val="Heading5"/>
    <w:rPr>
      <w:rFonts w:ascii="Arial" w:eastAsia="Times New Roman" w:hAnsi="Arial" w:cs="Times New Roman"/>
    </w:rPr>
  </w:style>
  <w:style w:type="character" w:customStyle="1" w:styleId="Heading6Char">
    <w:name w:val="Heading 6 Char"/>
    <w:basedOn w:val="DefaultParagraphFont"/>
    <w:link w:val="Heading6"/>
    <w:rPr>
      <w:rFonts w:ascii="Arial" w:eastAsia="Times New Roman" w:hAnsi="Arial" w:cs="Times New Roman"/>
    </w:rPr>
  </w:style>
  <w:style w:type="character" w:customStyle="1" w:styleId="Heading7Char">
    <w:name w:val="Heading 7 Char"/>
    <w:basedOn w:val="DefaultParagraphFont"/>
    <w:link w:val="Heading7"/>
    <w:rPr>
      <w:rFonts w:ascii="Arial" w:eastAsia="Times New Roman" w:hAnsi="Arial" w:cs="Times New Roman"/>
    </w:rPr>
  </w:style>
  <w:style w:type="character" w:customStyle="1" w:styleId="Heading8Char">
    <w:name w:val="Heading 8 Char"/>
    <w:basedOn w:val="DefaultParagraphFont"/>
    <w:link w:val="Heading8"/>
    <w:rPr>
      <w:rFonts w:ascii="Arial" w:eastAsia="Times New Roman" w:hAnsi="Arial" w:cs="Times New Roman"/>
    </w:rPr>
  </w:style>
  <w:style w:type="numbering" w:customStyle="1" w:styleId="WWOutlineListStyle8">
    <w:name w:val="WW_OutlineListStyle_8"/>
    <w:basedOn w:val="NoList"/>
  </w:style>
  <w:style w:type="paragraph" w:styleId="ListParagraph">
    <w:name w:val="List Paragraph"/>
    <w:basedOn w:val="Normal"/>
    <w:pPr>
      <w:suppressAutoHyphens/>
      <w:autoSpaceDN w:val="0"/>
      <w:ind w:left="720"/>
      <w:textAlignment w:val="baseline"/>
    </w:pPr>
    <w:rPr>
      <w:rFonts w:cs="Times New Roman"/>
    </w:rPr>
  </w:style>
  <w:style w:type="character" w:styleId="CommentReference">
    <w:name w:val="annotation reference"/>
    <w:basedOn w:val="DefaultParagraphFont"/>
    <w:rPr>
      <w:sz w:val="16"/>
      <w:szCs w:val="16"/>
    </w:rPr>
  </w:style>
  <w:style w:type="paragraph" w:styleId="CommentText">
    <w:name w:val="annotation text"/>
    <w:basedOn w:val="Normal"/>
    <w:link w:val="CommentTextChar"/>
    <w:pPr>
      <w:suppressAutoHyphens/>
      <w:autoSpaceDN w:val="0"/>
      <w:spacing w:line="240" w:lineRule="auto"/>
      <w:textAlignment w:val="baseline"/>
    </w:pPr>
    <w:rPr>
      <w:rFonts w:cs="Times New Roman"/>
      <w:sz w:val="20"/>
      <w:szCs w:val="20"/>
    </w:rPr>
  </w:style>
  <w:style w:type="character" w:customStyle="1" w:styleId="CommentTextChar">
    <w:name w:val="Comment Text Char"/>
    <w:basedOn w:val="DefaultParagraphFont"/>
    <w:link w:val="CommentText"/>
    <w:rPr>
      <w:rFonts w:ascii="Calibri" w:eastAsia="Calibri" w:hAnsi="Calibri" w:cs="Times New Roman"/>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MarginText">
    <w:name w:val="Margin Text"/>
    <w:basedOn w:val="Normal"/>
    <w:link w:val="MarginTextChar"/>
    <w:pPr>
      <w:keepNext/>
      <w:adjustRightInd w:val="0"/>
      <w:spacing w:before="240" w:after="120" w:line="240" w:lineRule="auto"/>
      <w:ind w:left="142"/>
      <w:jc w:val="both"/>
    </w:pPr>
    <w:rPr>
      <w:rFonts w:eastAsia="STZhongsong" w:cs="Times New Roman"/>
      <w:szCs w:val="18"/>
      <w:lang w:eastAsia="zh-CN"/>
    </w:rPr>
  </w:style>
  <w:style w:type="character" w:customStyle="1" w:styleId="MarginTextChar">
    <w:name w:val="Margin Text Char"/>
    <w:link w:val="MarginText"/>
    <w:locked/>
    <w:rPr>
      <w:rFonts w:ascii="Calibri" w:eastAsia="STZhongsong" w:hAnsi="Calibri" w:cs="Times New Roman"/>
      <w:szCs w:val="18"/>
      <w:lang w:eastAsia="zh-CN"/>
    </w:rPr>
  </w:style>
  <w:style w:type="paragraph" w:customStyle="1" w:styleId="GPSL2NumberedBoldHeading">
    <w:name w:val="GPS L2 Numbered Bold Heading"/>
    <w:basedOn w:val="Normal"/>
    <w:link w:val="GPSL2NumberedBoldHeadingChar"/>
    <w:qFormat/>
    <w:pPr>
      <w:tabs>
        <w:tab w:val="left" w:pos="1134"/>
      </w:tabs>
      <w:adjustRightInd w:val="0"/>
      <w:spacing w:before="120" w:after="120" w:line="240" w:lineRule="auto"/>
      <w:ind w:left="644" w:hanging="218"/>
      <w:jc w:val="both"/>
    </w:pPr>
    <w:rPr>
      <w:rFonts w:eastAsia="Times New Roman" w:cs="Arial"/>
      <w:b/>
      <w:lang w:eastAsia="zh-CN"/>
    </w:rPr>
  </w:style>
  <w:style w:type="paragraph" w:customStyle="1" w:styleId="GPSL2Guidance">
    <w:name w:val="GPS L2 Guidance"/>
    <w:basedOn w:val="Normal"/>
    <w:link w:val="GPSL2GuidanceChar"/>
    <w:qFormat/>
    <w:pPr>
      <w:tabs>
        <w:tab w:val="left" w:pos="1134"/>
      </w:tabs>
      <w:adjustRightInd w:val="0"/>
      <w:spacing w:before="120" w:after="120" w:line="240" w:lineRule="auto"/>
      <w:ind w:left="1134"/>
      <w:jc w:val="both"/>
    </w:pPr>
    <w:rPr>
      <w:rFonts w:eastAsia="Times New Roman" w:cs="Arial"/>
      <w:b/>
      <w:i/>
      <w:lang w:eastAsia="zh-CN"/>
    </w:rPr>
  </w:style>
  <w:style w:type="paragraph" w:customStyle="1" w:styleId="GPSSchPart">
    <w:name w:val="GPS Sch Part"/>
    <w:basedOn w:val="Normal"/>
    <w:link w:val="GPSSchPartChar"/>
    <w:qFormat/>
    <w:pPr>
      <w:keepNext/>
      <w:adjustRightInd w:val="0"/>
      <w:spacing w:before="240" w:after="240" w:line="240" w:lineRule="auto"/>
      <w:ind w:firstLine="426"/>
      <w:jc w:val="center"/>
    </w:pPr>
    <w:rPr>
      <w:rFonts w:ascii="Arial Bold" w:eastAsia="STZhongsong" w:hAnsi="Arial Bold" w:cs="Times New Roman"/>
      <w:b/>
      <w:caps/>
      <w:lang w:eastAsia="zh-CN"/>
    </w:rPr>
  </w:style>
  <w:style w:type="paragraph" w:customStyle="1" w:styleId="GPSL2Numbered">
    <w:name w:val="GPS L2 Numbered"/>
    <w:basedOn w:val="GPSL2NumberedBoldHeading"/>
    <w:link w:val="GPSL2NumberedChar"/>
    <w:qFormat/>
    <w:pPr>
      <w:tabs>
        <w:tab w:val="left" w:pos="709"/>
      </w:tabs>
      <w:ind w:hanging="360"/>
    </w:pPr>
    <w:rPr>
      <w:b w:val="0"/>
    </w:rPr>
  </w:style>
  <w:style w:type="character" w:customStyle="1" w:styleId="GPSL2NumberedChar">
    <w:name w:val="GPS L2 Numbered Char"/>
    <w:link w:val="GPSL2Numbered"/>
    <w:locked/>
    <w:rPr>
      <w:rFonts w:ascii="Calibri" w:eastAsia="Times New Roman" w:hAnsi="Calibri" w:cs="Arial"/>
      <w:lang w:eastAsia="zh-CN"/>
    </w:rPr>
  </w:style>
  <w:style w:type="character" w:customStyle="1" w:styleId="GPSL2GuidanceChar">
    <w:name w:val="GPS L2 Guidance Char"/>
    <w:link w:val="GPSL2Guidance"/>
    <w:rPr>
      <w:rFonts w:ascii="Calibri" w:eastAsia="Times New Roman" w:hAnsi="Calibri" w:cs="Arial"/>
      <w:b/>
      <w:i/>
      <w:lang w:eastAsia="zh-CN"/>
    </w:rPr>
  </w:style>
  <w:style w:type="character" w:customStyle="1" w:styleId="GPSSchPartChar">
    <w:name w:val="GPS Sch Part Char"/>
    <w:link w:val="GPSSchPart"/>
    <w:rPr>
      <w:rFonts w:ascii="Arial Bold" w:eastAsia="STZhongsong" w:hAnsi="Arial Bold" w:cs="Times New Roman"/>
      <w:b/>
      <w:caps/>
      <w:lang w:eastAsia="zh-CN"/>
    </w:rPr>
  </w:style>
  <w:style w:type="character" w:customStyle="1" w:styleId="GPSL4numberedclauseChar">
    <w:name w:val="GPS L4 numbered clause Char"/>
    <w:link w:val="GPSL4numberedclause"/>
    <w:locked/>
    <w:rPr>
      <w:rFonts w:ascii="Calibri" w:eastAsia="Times New Roman" w:hAnsi="Calibri" w:cs="Arial"/>
      <w:szCs w:val="20"/>
      <w:lang w:eastAsia="zh-CN"/>
    </w:rPr>
  </w:style>
  <w:style w:type="character" w:customStyle="1" w:styleId="GPSL5numberedclauseChar">
    <w:name w:val="GPS L5 numbered clause Char"/>
    <w:link w:val="GPSL5numberedclause"/>
    <w:locked/>
    <w:rPr>
      <w:rFonts w:ascii="Calibri" w:eastAsia="Times New Roman" w:hAnsi="Calibri" w:cs="Arial"/>
      <w:szCs w:val="20"/>
      <w:lang w:eastAsia="zh-CN"/>
    </w:rPr>
  </w:style>
  <w:style w:type="character" w:customStyle="1" w:styleId="GPSL2NumberedBoldHeadingChar">
    <w:name w:val="GPS L2 Numbered Bold Heading Char"/>
    <w:link w:val="GPSL2NumberedBoldHeading"/>
    <w:locked/>
    <w:rPr>
      <w:rFonts w:ascii="Calibri" w:eastAsia="Times New Roman" w:hAnsi="Calibri" w:cs="Arial"/>
      <w:b/>
      <w:lang w:eastAsia="zh-CN"/>
    </w:rPr>
  </w:style>
  <w:style w:type="paragraph" w:customStyle="1" w:styleId="GPSL1Guidance">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eastAsia="Times New Roman" w:cs="Arial"/>
      <w:b/>
      <w:i/>
    </w:rPr>
  </w:style>
  <w:style w:type="paragraph" w:customStyle="1" w:styleId="GPSL3Guidance">
    <w:name w:val="GPS L3 Guidance"/>
    <w:basedOn w:val="GPSL3numberedclause"/>
    <w:link w:val="GPSL3GuidanceChar"/>
    <w:qFormat/>
    <w:pPr>
      <w:numPr>
        <w:ilvl w:val="0"/>
        <w:numId w:val="0"/>
      </w:numPr>
      <w:tabs>
        <w:tab w:val="clear" w:pos="2127"/>
      </w:tabs>
      <w:ind w:left="1985"/>
    </w:pPr>
    <w:rPr>
      <w:b/>
      <w:i/>
    </w:rPr>
  </w:style>
  <w:style w:type="paragraph" w:customStyle="1" w:styleId="GPSL4Guidance">
    <w:name w:val="GPS L4 Guidance"/>
    <w:basedOn w:val="GPSL3Guidance"/>
    <w:link w:val="GPSL4GuidanceChar"/>
    <w:qFormat/>
  </w:style>
  <w:style w:type="character" w:customStyle="1" w:styleId="GPSL4GuidanceChar">
    <w:name w:val="GPS L4 Guidance Char"/>
    <w:link w:val="GPSL4Guidance"/>
    <w:locked/>
    <w:rPr>
      <w:rFonts w:ascii="Calibri" w:eastAsia="Times New Roman" w:hAnsi="Calibri" w:cs="Arial"/>
      <w:b/>
      <w:i/>
      <w:lang w:eastAsia="zh-CN"/>
    </w:rPr>
  </w:style>
  <w:style w:type="character" w:customStyle="1" w:styleId="GPSL1GuidanceChar">
    <w:name w:val="GPS L1 Guidance Char"/>
    <w:link w:val="GPSL1Guidance"/>
    <w:locked/>
    <w:rPr>
      <w:rFonts w:ascii="Calibri" w:eastAsia="Times New Roman" w:hAnsi="Calibri" w:cs="Arial"/>
      <w:b/>
      <w:i/>
    </w:rPr>
  </w:style>
  <w:style w:type="character" w:customStyle="1" w:styleId="GPSL3GuidanceChar">
    <w:name w:val="GPS L3 Guidance Char"/>
    <w:link w:val="GPSL3Guidance"/>
    <w:rPr>
      <w:rFonts w:ascii="Calibri" w:eastAsia="Times New Roman" w:hAnsi="Calibri" w:cs="Arial"/>
      <w:b/>
      <w:i/>
      <w:lang w:eastAsia="zh-CN"/>
    </w:rPr>
  </w:style>
  <w:style w:type="paragraph" w:styleId="CommentSubject">
    <w:name w:val="annotation subject"/>
    <w:basedOn w:val="CommentText"/>
    <w:next w:val="CommentText"/>
    <w:link w:val="CommentSubjectChar"/>
    <w:uiPriority w:val="99"/>
    <w:semiHidden/>
    <w:unhideWhenUsed/>
    <w:pPr>
      <w:suppressAutoHyphens w:val="0"/>
      <w:autoSpaceDN/>
      <w:textAlignment w:val="auto"/>
    </w:pPr>
    <w:rPr>
      <w:rFonts w:asciiTheme="minorHAnsi" w:eastAsiaTheme="minorHAnsi" w:hAnsiTheme="minorHAnsi" w:cstheme="minorBidi"/>
      <w:b/>
      <w:bCs/>
    </w:rPr>
  </w:style>
  <w:style w:type="character" w:customStyle="1" w:styleId="CommentSubjectChar">
    <w:name w:val="Comment Subject Char"/>
    <w:basedOn w:val="CommentTextChar"/>
    <w:link w:val="CommentSubject"/>
    <w:uiPriority w:val="99"/>
    <w:semiHidden/>
    <w:rPr>
      <w:rFonts w:ascii="Calibri" w:eastAsia="Calibri" w:hAnsi="Calibri" w:cs="Times New Roman"/>
      <w:b/>
      <w:bCs/>
      <w:sz w:val="20"/>
      <w:szCs w:val="20"/>
    </w:rPr>
  </w:style>
  <w:style w:type="paragraph" w:styleId="Revision">
    <w:name w:val="Revision"/>
    <w:hidden/>
    <w:uiPriority w:val="99"/>
    <w:semiHidden/>
    <w:pPr>
      <w:spacing w:after="0" w:line="240" w:lineRule="auto"/>
    </w:pPr>
  </w:style>
  <w:style w:type="paragraph" w:customStyle="1" w:styleId="Normal1">
    <w:name w:val="Normal1"/>
    <w:pPr>
      <w:widowControl w:val="0"/>
      <w:spacing w:after="80" w:line="240" w:lineRule="auto"/>
    </w:pPr>
    <w:rPr>
      <w:color w:val="000000"/>
    </w:rPr>
  </w:style>
  <w:style w:type="table" w:styleId="TableGrid">
    <w:name w:val="Table Grid"/>
    <w:basedOn w:val="TableNormal"/>
    <w:uiPriority w:val="59"/>
    <w:pPr>
      <w:spacing w:after="0" w:line="240" w:lineRule="auto"/>
    </w:pPr>
    <w:rPr>
      <w:rFonts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2Char">
    <w:name w:val="Heading 2 Char"/>
    <w:basedOn w:val="DefaultParagraphFont"/>
    <w:link w:val="Heading2"/>
    <w:uiPriority w:val="9"/>
    <w:rsid w:val="006126A6"/>
    <w:rPr>
      <w:rFonts w:asciiTheme="majorHAnsi" w:eastAsiaTheme="majorEastAsia" w:hAnsiTheme="majorHAnsi" w:cstheme="majorBidi"/>
      <w:color w:val="365F91" w:themeColor="accent1" w:themeShade="BF"/>
      <w:sz w:val="26"/>
      <w:szCs w:val="26"/>
    </w:rPr>
  </w:style>
  <w:style w:type="table" w:customStyle="1" w:styleId="4">
    <w:name w:val="4"/>
    <w:basedOn w:val="TableNormal"/>
    <w:rsid w:val="006126A6"/>
    <w:pPr>
      <w:pBdr>
        <w:top w:val="nil"/>
        <w:left w:val="nil"/>
        <w:bottom w:val="nil"/>
        <w:right w:val="nil"/>
        <w:between w:val="nil"/>
      </w:pBdr>
      <w:spacing w:after="0" w:line="240" w:lineRule="auto"/>
      <w:ind w:left="-30"/>
    </w:pPr>
    <w:rPr>
      <w:rFonts w:ascii="Arial" w:eastAsia="Arial" w:hAnsi="Arial" w:cs="Arial"/>
      <w:color w:val="000000"/>
      <w:sz w:val="24"/>
      <w:szCs w:val="24"/>
    </w:rPr>
    <w:tblPr>
      <w:tblStyleRowBandSize w:val="1"/>
      <w:tblStyleColBandSize w:val="1"/>
      <w:tblCellMar>
        <w:top w:w="100" w:type="dxa"/>
        <w:left w:w="100" w:type="dxa"/>
        <w:bottom w:w="100" w:type="dxa"/>
        <w:right w:w="100" w:type="dxa"/>
      </w:tblCellMar>
    </w:tblPr>
  </w:style>
  <w:style w:type="paragraph" w:styleId="Subtitle">
    <w:name w:val="Subtitle"/>
    <w:basedOn w:val="Normal"/>
    <w:next w:val="Normal"/>
    <w:pPr>
      <w:keepNext/>
      <w:keepLines/>
      <w:spacing w:before="360" w:after="80"/>
    </w:pPr>
    <w:rPr>
      <w:rFonts w:ascii="Georgia" w:eastAsia="Georgia" w:hAnsi="Georgia" w:cs="Georgia"/>
      <w:i/>
      <w:color w:val="666666"/>
      <w:sz w:val="48"/>
      <w:szCs w:val="4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go:gDocsCustomXmlDataStorage xmlns:go="http://customooxmlschemas.google.com/" xmlns:r="http://schemas.openxmlformats.org/officeDocument/2006/relationships">
  <go:docsCustomData xmlns:go="http://customooxmlschemas.google.com/" roundtripDataSignature="AMtx7mhvop5vIgZ+b50uQjkiK/F3nOq8wQ==">AMUW2mV3iMnEa6yMrhmTGSieMKRdIdAp2uSYVnzgdv5RR1r9haaUIeh4q4VePDPYamAPHD5mpD9dCkmjfOyJLhS7++LKxdb4oZIXrP80rPfps4qPaPIkNkK06feY/0nN/fKRD0HGrlTsPR4NVsAAezLzSsa5w25E2xCXcuYUZGZRbvH1ElWE4XAHNynlCzuheGdY0OYlS/4G29BYvupnJJ9nHe7Uk4J1Rg==</go:docsCustomData>
</go:gDocsCustomXmlDataStorage>
</file>

<file path=customXml/itemProps1.xml><?xml version="1.0" encoding="utf-8"?>
<ds:datastoreItem xmlns:ds="http://schemas.openxmlformats.org/officeDocument/2006/customXml" ds:itemID="{11111111-1234-1234-1234-123412341234}">
  <ds:schemaRefs>
    <ds:schemaRef ds:uri="http://customooxmlschemas.google.com/"/>
    <ds:schemaRef ds:uri="http://schemas.openxmlformats.org/officeDocument/2006/relationships"/>
  </ds:schemaRefs>
</ds:datastoreItem>
</file>

<file path=docProps/app.xml><?xml version="1.0" encoding="utf-8"?>
<Properties xmlns="http://schemas.openxmlformats.org/officeDocument/2006/extended-properties" xmlns:vt="http://schemas.openxmlformats.org/officeDocument/2006/docPropsVTypes">
  <Template>Normal</Template>
  <TotalTime>11</TotalTime>
  <Pages>15</Pages>
  <Words>3830</Words>
  <Characters>21833</Characters>
  <Application>Microsoft Office Word</Application>
  <DocSecurity>0</DocSecurity>
  <Lines>181</Lines>
  <Paragraphs>51</Paragraphs>
  <ScaleCrop>false</ScaleCrop>
  <HeadingPairs>
    <vt:vector size="2" baseType="variant">
      <vt:variant>
        <vt:lpstr>Title</vt:lpstr>
      </vt:variant>
      <vt:variant>
        <vt:i4>1</vt:i4>
      </vt:variant>
    </vt:vector>
  </HeadingPairs>
  <TitlesOfParts>
    <vt:vector size="1" baseType="lpstr">
      <vt:lpstr/>
    </vt:vector>
  </TitlesOfParts>
  <Company>Cabinet Office</Company>
  <LinksUpToDate>false</LinksUpToDate>
  <CharactersWithSpaces>25612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Matthew Holt</dc:creator>
  <cp:lastModifiedBy>Sarah Everitt</cp:lastModifiedBy>
  <cp:revision>3</cp:revision>
  <dcterms:created xsi:type="dcterms:W3CDTF">2019-12-12T12:46:00Z</dcterms:created>
  <dcterms:modified xsi:type="dcterms:W3CDTF">2019-12-12T13:42:00Z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13 September 2017 D1V2</vt:lpwstr>
  </property>
</Properties>
</file>